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4E8" w:rsidRPr="002773E6" w:rsidRDefault="00FF74E8" w:rsidP="00FF74E8">
      <w:pPr>
        <w:pStyle w:val="NormalWeb"/>
        <w:spacing w:before="0" w:beforeAutospacing="0" w:after="0" w:afterAutospacing="0"/>
        <w:jc w:val="center"/>
        <w:rPr>
          <w:rFonts w:asciiTheme="majorBidi" w:hAnsiTheme="majorBidi" w:cstheme="majorBidi"/>
          <w:b/>
          <w:bCs/>
        </w:rPr>
      </w:pPr>
      <w:bookmarkStart w:id="0" w:name="_GoBack"/>
      <w:bookmarkEnd w:id="0"/>
      <w:r w:rsidRPr="002773E6">
        <w:rPr>
          <w:rFonts w:asciiTheme="majorBidi" w:hAnsiTheme="majorBidi" w:cstheme="majorBidi"/>
          <w:b/>
          <w:bCs/>
        </w:rPr>
        <w:t>L'Institut Supérieur des Sciences Humaines de Médenine, Université de Gabès. Tunisie</w:t>
      </w:r>
    </w:p>
    <w:p w:rsidR="00FF74E8" w:rsidRPr="002773E6" w:rsidRDefault="00FF74E8" w:rsidP="00FF74E8">
      <w:pPr>
        <w:pStyle w:val="NormalWeb"/>
        <w:spacing w:before="0" w:beforeAutospacing="0" w:after="0" w:afterAutospacing="0"/>
        <w:jc w:val="center"/>
        <w:rPr>
          <w:rFonts w:asciiTheme="majorBidi" w:hAnsiTheme="majorBidi" w:cstheme="majorBidi"/>
          <w:b/>
          <w:bCs/>
        </w:rPr>
      </w:pPr>
      <w:r w:rsidRPr="002773E6">
        <w:rPr>
          <w:rFonts w:asciiTheme="majorBidi" w:hAnsiTheme="majorBidi" w:cstheme="majorBidi"/>
          <w:b/>
          <w:bCs/>
        </w:rPr>
        <w:t>L'Institut de Recherche Interdisciplinaire Homme Société, Université  de Rouen (IRIHS)</w:t>
      </w:r>
    </w:p>
    <w:p w:rsidR="00FF74E8" w:rsidRPr="002773E6" w:rsidRDefault="00FF74E8" w:rsidP="00FF74E8">
      <w:pPr>
        <w:pStyle w:val="NormalWeb"/>
        <w:spacing w:before="0" w:beforeAutospacing="0" w:after="0" w:afterAutospacing="0"/>
        <w:rPr>
          <w:rFonts w:asciiTheme="majorBidi" w:hAnsiTheme="majorBidi" w:cstheme="majorBidi"/>
          <w:b/>
          <w:bCs/>
        </w:rPr>
      </w:pPr>
      <w:r w:rsidRPr="002773E6">
        <w:rPr>
          <w:rFonts w:asciiTheme="majorBidi" w:hAnsiTheme="majorBidi" w:cstheme="majorBidi"/>
          <w:b/>
          <w:bCs/>
        </w:rPr>
        <w:t>Le laboratoire Langage et Traitement Automatique LTA, Sfax</w:t>
      </w:r>
    </w:p>
    <w:p w:rsidR="00FF74E8" w:rsidRPr="002773E6" w:rsidRDefault="00FF74E8" w:rsidP="00FF74E8">
      <w:pPr>
        <w:pStyle w:val="Titre1"/>
        <w:shd w:val="clear" w:color="auto" w:fill="FFFFFF"/>
        <w:spacing w:before="0"/>
        <w:rPr>
          <w:rFonts w:asciiTheme="majorBidi" w:hAnsiTheme="majorBidi"/>
          <w:color w:val="050505"/>
          <w:sz w:val="24"/>
          <w:szCs w:val="24"/>
        </w:rPr>
      </w:pPr>
      <w:r w:rsidRPr="002773E6">
        <w:rPr>
          <w:rFonts w:asciiTheme="majorBidi" w:hAnsiTheme="majorBidi"/>
          <w:color w:val="050505"/>
          <w:sz w:val="24"/>
          <w:szCs w:val="24"/>
        </w:rPr>
        <w:t>Le Laboratoire  de Recherche Interdisciplinaire en Discours, Art, Musique et Economie</w:t>
      </w:r>
      <w:r w:rsidRPr="002773E6">
        <w:rPr>
          <w:rStyle w:val="x1q74xe4"/>
          <w:rFonts w:asciiTheme="majorBidi" w:hAnsiTheme="majorBidi"/>
          <w:b w:val="0"/>
          <w:bCs w:val="0"/>
          <w:color w:val="050505"/>
          <w:sz w:val="24"/>
          <w:szCs w:val="24"/>
        </w:rPr>
        <w:t> </w:t>
      </w:r>
      <w:r w:rsidRPr="002773E6">
        <w:rPr>
          <w:rStyle w:val="x1q74xe4"/>
          <w:rFonts w:asciiTheme="majorBidi" w:hAnsiTheme="majorBidi"/>
          <w:color w:val="050505"/>
          <w:sz w:val="24"/>
          <w:szCs w:val="24"/>
        </w:rPr>
        <w:t>(Laridiame ), Sfax</w:t>
      </w:r>
    </w:p>
    <w:p w:rsidR="00FF74E8" w:rsidRDefault="00FF74E8" w:rsidP="00FF74E8">
      <w:pPr>
        <w:pStyle w:val="NormalWeb"/>
        <w:spacing w:before="0" w:beforeAutospacing="0" w:after="0" w:afterAutospacing="0"/>
        <w:jc w:val="center"/>
        <w:rPr>
          <w:rFonts w:asciiTheme="majorBidi" w:hAnsiTheme="majorBidi" w:cstheme="majorBidi"/>
          <w:b/>
          <w:bCs/>
          <w:sz w:val="28"/>
          <w:szCs w:val="28"/>
        </w:rPr>
      </w:pPr>
      <w:r w:rsidRPr="00E37195">
        <w:rPr>
          <w:rFonts w:asciiTheme="majorBidi" w:hAnsiTheme="majorBidi" w:cstheme="majorBidi"/>
          <w:b/>
          <w:bCs/>
          <w:sz w:val="28"/>
          <w:szCs w:val="28"/>
        </w:rPr>
        <w:t>organisent</w:t>
      </w:r>
      <w:r>
        <w:rPr>
          <w:rFonts w:asciiTheme="majorBidi" w:hAnsiTheme="majorBidi" w:cstheme="majorBidi"/>
          <w:b/>
          <w:bCs/>
          <w:sz w:val="28"/>
          <w:szCs w:val="28"/>
        </w:rPr>
        <w:t xml:space="preserve"> </w:t>
      </w:r>
    </w:p>
    <w:p w:rsidR="00FF74E8" w:rsidRPr="00E37195" w:rsidRDefault="00FF74E8" w:rsidP="00FF74E8">
      <w:pPr>
        <w:pStyle w:val="NormalWeb"/>
        <w:spacing w:before="0" w:beforeAutospacing="0" w:after="0" w:afterAutospacing="0"/>
        <w:jc w:val="center"/>
        <w:rPr>
          <w:rFonts w:asciiTheme="majorBidi" w:hAnsiTheme="majorBidi" w:cstheme="majorBidi"/>
          <w:b/>
          <w:bCs/>
          <w:sz w:val="28"/>
          <w:szCs w:val="28"/>
        </w:rPr>
      </w:pPr>
    </w:p>
    <w:p w:rsidR="00FF74E8" w:rsidRPr="00E37195" w:rsidRDefault="00FF74E8" w:rsidP="00FF74E8">
      <w:pPr>
        <w:pStyle w:val="NormalWeb"/>
        <w:spacing w:before="0" w:beforeAutospacing="0" w:after="0" w:afterAutospacing="0"/>
        <w:jc w:val="center"/>
        <w:rPr>
          <w:rFonts w:asciiTheme="majorBidi" w:hAnsiTheme="majorBidi" w:cstheme="majorBidi"/>
          <w:b/>
          <w:bCs/>
          <w:sz w:val="28"/>
          <w:szCs w:val="28"/>
        </w:rPr>
      </w:pPr>
      <w:r w:rsidRPr="00E37195">
        <w:rPr>
          <w:rFonts w:asciiTheme="majorBidi" w:hAnsiTheme="majorBidi" w:cstheme="majorBidi"/>
          <w:b/>
          <w:bCs/>
          <w:sz w:val="28"/>
          <w:szCs w:val="28"/>
        </w:rPr>
        <w:t xml:space="preserve">COLLOQUE INTERNATIONAL </w:t>
      </w:r>
    </w:p>
    <w:p w:rsidR="00FF74E8" w:rsidRPr="00E37195" w:rsidRDefault="00FF74E8" w:rsidP="00FF74E8">
      <w:pPr>
        <w:pStyle w:val="NormalWeb"/>
        <w:spacing w:before="0" w:beforeAutospacing="0" w:after="0" w:afterAutospacing="0"/>
        <w:jc w:val="center"/>
        <w:rPr>
          <w:rFonts w:asciiTheme="majorBidi" w:hAnsiTheme="majorBidi" w:cstheme="majorBidi"/>
          <w:b/>
          <w:bCs/>
          <w:sz w:val="28"/>
          <w:szCs w:val="28"/>
        </w:rPr>
      </w:pPr>
      <w:r w:rsidRPr="00E37195">
        <w:rPr>
          <w:rFonts w:asciiTheme="majorBidi" w:hAnsiTheme="majorBidi" w:cstheme="majorBidi"/>
          <w:b/>
          <w:bCs/>
          <w:sz w:val="28"/>
          <w:szCs w:val="28"/>
        </w:rPr>
        <w:t xml:space="preserve">Frontières, Marges et périphéries </w:t>
      </w:r>
    </w:p>
    <w:p w:rsidR="00FF74E8" w:rsidRPr="00E37195" w:rsidRDefault="00FF74E8" w:rsidP="00FF74E8">
      <w:pPr>
        <w:pStyle w:val="NormalWeb"/>
        <w:spacing w:before="0" w:beforeAutospacing="0" w:after="0" w:afterAutospacing="0"/>
        <w:jc w:val="center"/>
        <w:rPr>
          <w:rFonts w:asciiTheme="majorBidi" w:hAnsiTheme="majorBidi" w:cstheme="majorBidi"/>
          <w:b/>
          <w:bCs/>
          <w:i/>
          <w:iCs/>
          <w:sz w:val="28"/>
          <w:szCs w:val="28"/>
        </w:rPr>
      </w:pPr>
      <w:r w:rsidRPr="00E37195">
        <w:rPr>
          <w:rFonts w:asciiTheme="majorBidi" w:hAnsiTheme="majorBidi" w:cstheme="majorBidi"/>
          <w:b/>
          <w:bCs/>
          <w:i/>
          <w:iCs/>
          <w:sz w:val="28"/>
          <w:szCs w:val="28"/>
        </w:rPr>
        <w:t>en langue, art et littérature</w:t>
      </w:r>
    </w:p>
    <w:p w:rsidR="00FF74E8" w:rsidRDefault="00FF74E8" w:rsidP="00FF74E8">
      <w:pPr>
        <w:pStyle w:val="NormalWeb"/>
        <w:spacing w:before="0" w:beforeAutospacing="0" w:after="0" w:afterAutospacing="0"/>
        <w:jc w:val="center"/>
        <w:rPr>
          <w:rFonts w:asciiTheme="majorBidi" w:hAnsiTheme="majorBidi" w:cstheme="majorBidi"/>
          <w:b/>
          <w:bCs/>
          <w:i/>
          <w:iCs/>
          <w:sz w:val="28"/>
          <w:szCs w:val="28"/>
        </w:rPr>
      </w:pPr>
      <w:r>
        <w:rPr>
          <w:rFonts w:asciiTheme="majorBidi" w:hAnsiTheme="majorBidi" w:cstheme="majorBidi"/>
          <w:b/>
          <w:bCs/>
          <w:i/>
          <w:iCs/>
          <w:sz w:val="28"/>
          <w:szCs w:val="28"/>
        </w:rPr>
        <w:t>Ile de Djerba (Tunisie), l</w:t>
      </w:r>
      <w:r w:rsidRPr="00E37195">
        <w:rPr>
          <w:rFonts w:asciiTheme="majorBidi" w:hAnsiTheme="majorBidi" w:cstheme="majorBidi"/>
          <w:b/>
          <w:bCs/>
          <w:i/>
          <w:iCs/>
          <w:sz w:val="28"/>
          <w:szCs w:val="28"/>
        </w:rPr>
        <w:t>es 30, 31 octobre et le 1 novembre 2023</w:t>
      </w:r>
    </w:p>
    <w:p w:rsidR="00FF74E8" w:rsidRPr="002773E6" w:rsidRDefault="00FF74E8" w:rsidP="00FF74E8">
      <w:pPr>
        <w:pStyle w:val="NormalWeb"/>
        <w:spacing w:before="0" w:beforeAutospacing="0" w:after="0" w:afterAutospacing="0"/>
        <w:jc w:val="center"/>
        <w:rPr>
          <w:rFonts w:asciiTheme="majorBidi" w:hAnsiTheme="majorBidi" w:cstheme="majorBidi"/>
          <w:b/>
          <w:bCs/>
          <w:i/>
          <w:iCs/>
          <w:sz w:val="28"/>
          <w:szCs w:val="28"/>
        </w:rPr>
      </w:pPr>
    </w:p>
    <w:p w:rsidR="00FF74E8" w:rsidRDefault="00FF74E8" w:rsidP="00FF74E8">
      <w:pPr>
        <w:pStyle w:val="NormalWeb"/>
        <w:spacing w:before="0" w:beforeAutospacing="0" w:after="0" w:afterAutospacing="0"/>
        <w:jc w:val="both"/>
        <w:rPr>
          <w:rFonts w:asciiTheme="majorBidi" w:hAnsiTheme="majorBidi" w:cstheme="majorBidi"/>
          <w:b/>
          <w:bCs/>
        </w:rPr>
      </w:pPr>
      <w:r w:rsidRPr="00EC77EB">
        <w:rPr>
          <w:rFonts w:asciiTheme="majorBidi" w:hAnsiTheme="majorBidi" w:cstheme="majorBidi"/>
          <w:b/>
          <w:bCs/>
        </w:rPr>
        <w:t>Appel à communications</w:t>
      </w:r>
    </w:p>
    <w:p w:rsidR="00FF74E8" w:rsidRPr="00EC77EB" w:rsidRDefault="00FF74E8" w:rsidP="00FF74E8">
      <w:pPr>
        <w:pStyle w:val="NormalWeb"/>
        <w:spacing w:before="0" w:beforeAutospacing="0" w:after="0" w:afterAutospacing="0"/>
        <w:jc w:val="both"/>
        <w:rPr>
          <w:rFonts w:asciiTheme="majorBidi" w:hAnsiTheme="majorBidi" w:cstheme="majorBidi"/>
          <w:b/>
          <w:bCs/>
        </w:rPr>
      </w:pPr>
    </w:p>
    <w:p w:rsidR="00FF74E8" w:rsidRPr="002773E6" w:rsidRDefault="00FF74E8" w:rsidP="00FF74E8">
      <w:pPr>
        <w:pStyle w:val="NormalWeb"/>
        <w:spacing w:before="0" w:beforeAutospacing="0" w:after="0" w:afterAutospacing="0"/>
        <w:jc w:val="both"/>
        <w:rPr>
          <w:bCs/>
        </w:rPr>
      </w:pPr>
      <w:r w:rsidRPr="002773E6">
        <w:rPr>
          <w:bCs/>
        </w:rPr>
        <w:t>Les notions de frontière, marge et périphérie sont souvent utilisées dans des domaines de recherches très variés. En littérature, en langues et aussi dans les productions artistiques, ces concepts, étroitement liés, permettent de comprendre l'idée de limite, et d'explorer les zones de transition ou de contact entre différentes cultures, différents genres littéraires, différents styles ou modes d'expression, différentes formes linguistiques et artistiques, etc.</w:t>
      </w:r>
    </w:p>
    <w:p w:rsidR="00FF74E8" w:rsidRPr="00EC1AE2" w:rsidRDefault="00FF74E8" w:rsidP="00FF74E8">
      <w:pPr>
        <w:autoSpaceDE w:val="0"/>
        <w:autoSpaceDN w:val="0"/>
        <w:adjustRightInd w:val="0"/>
        <w:spacing w:after="0" w:line="240" w:lineRule="auto"/>
        <w:jc w:val="both"/>
        <w:rPr>
          <w:rFonts w:ascii="Times New Roman" w:hAnsi="Times New Roman" w:cs="Times New Roman"/>
          <w:bCs/>
          <w:sz w:val="24"/>
          <w:szCs w:val="24"/>
        </w:rPr>
      </w:pPr>
      <w:r w:rsidRPr="00EC1AE2">
        <w:rPr>
          <w:rFonts w:ascii="Times New Roman" w:hAnsi="Times New Roman" w:cs="Times New Roman"/>
          <w:bCs/>
          <w:color w:val="303030"/>
          <w:sz w:val="24"/>
          <w:szCs w:val="24"/>
        </w:rPr>
        <w:t>En</w:t>
      </w:r>
      <w:r>
        <w:rPr>
          <w:rFonts w:ascii="Times New Roman" w:hAnsi="Times New Roman" w:cs="Times New Roman"/>
          <w:bCs/>
          <w:color w:val="303030"/>
          <w:sz w:val="24"/>
          <w:szCs w:val="24"/>
        </w:rPr>
        <w:t xml:space="preserve"> littérature, l</w:t>
      </w:r>
      <w:r w:rsidRPr="00EC1AE2">
        <w:rPr>
          <w:rFonts w:ascii="Times New Roman" w:hAnsi="Times New Roman" w:cs="Times New Roman"/>
          <w:bCs/>
          <w:color w:val="303030"/>
          <w:sz w:val="24"/>
          <w:szCs w:val="24"/>
        </w:rPr>
        <w:t>a notion de marge peut renvoyer, entre autres, à ce champ</w:t>
      </w:r>
      <w:r w:rsidRPr="00EC1AE2">
        <w:rPr>
          <w:rFonts w:ascii="Times New Roman" w:hAnsi="Times New Roman" w:cs="Times New Roman"/>
          <w:bCs/>
          <w:color w:val="1E1213"/>
          <w:sz w:val="24"/>
          <w:szCs w:val="24"/>
          <w:bdr w:val="none" w:sz="0" w:space="0" w:color="auto" w:frame="1"/>
        </w:rPr>
        <w:t xml:space="preserve"> de</w:t>
      </w:r>
      <w:r>
        <w:rPr>
          <w:rFonts w:ascii="Times New Roman" w:hAnsi="Times New Roman" w:cs="Times New Roman"/>
          <w:bCs/>
          <w:color w:val="1E1213"/>
          <w:sz w:val="24"/>
          <w:szCs w:val="24"/>
          <w:bdr w:val="none" w:sz="0" w:space="0" w:color="auto" w:frame="1"/>
        </w:rPr>
        <w:t xml:space="preserve"> </w:t>
      </w:r>
      <w:r w:rsidRPr="00EC1AE2">
        <w:rPr>
          <w:rFonts w:ascii="Times New Roman" w:hAnsi="Times New Roman" w:cs="Times New Roman"/>
          <w:bCs/>
          <w:color w:val="1E1213"/>
          <w:sz w:val="24"/>
          <w:szCs w:val="24"/>
          <w:bdr w:val="none" w:sz="0" w:space="0" w:color="auto" w:frame="1"/>
          <w:shd w:val="clear" w:color="auto" w:fill="FFFFFF"/>
        </w:rPr>
        <w:t xml:space="preserve">recherche dont l'objet d'étude est </w:t>
      </w:r>
      <w:r w:rsidRPr="00EC1AE2">
        <w:rPr>
          <w:rFonts w:ascii="Times New Roman" w:hAnsi="Times New Roman" w:cs="Times New Roman"/>
          <w:bCs/>
          <w:color w:val="1E1213"/>
          <w:sz w:val="24"/>
          <w:szCs w:val="24"/>
          <w:shd w:val="clear" w:color="auto" w:fill="FFFFFF"/>
        </w:rPr>
        <w:t>les écritures de la marge, s'inscrivant en opposition à la norme.</w:t>
      </w:r>
      <w:r>
        <w:rPr>
          <w:rFonts w:ascii="Times New Roman" w:hAnsi="Times New Roman" w:cs="Times New Roman"/>
          <w:bCs/>
          <w:color w:val="1E1213"/>
          <w:sz w:val="24"/>
          <w:szCs w:val="24"/>
          <w:shd w:val="clear" w:color="auto" w:fill="FFFFFF"/>
        </w:rPr>
        <w:t xml:space="preserve"> Dans cette perspective</w:t>
      </w:r>
      <w:r w:rsidRPr="00EC1AE2">
        <w:rPr>
          <w:rFonts w:ascii="Times New Roman" w:hAnsi="Times New Roman" w:cs="Times New Roman"/>
          <w:bCs/>
          <w:color w:val="1E1213"/>
          <w:sz w:val="24"/>
          <w:szCs w:val="24"/>
          <w:shd w:val="clear" w:color="auto" w:fill="FFFFFF"/>
        </w:rPr>
        <w:t xml:space="preserve">, </w:t>
      </w:r>
      <w:r w:rsidRPr="00EC1AE2">
        <w:rPr>
          <w:rFonts w:ascii="Times New Roman" w:hAnsi="Times New Roman" w:cs="Times New Roman"/>
          <w:bCs/>
          <w:sz w:val="24"/>
          <w:szCs w:val="24"/>
        </w:rPr>
        <w:t>la marge est envisagée comme l’espace où s'exprime</w:t>
      </w:r>
      <w:r>
        <w:rPr>
          <w:rFonts w:ascii="Times New Roman" w:hAnsi="Times New Roman" w:cs="Times New Roman"/>
          <w:bCs/>
          <w:sz w:val="24"/>
          <w:szCs w:val="24"/>
        </w:rPr>
        <w:t>nt</w:t>
      </w:r>
      <w:r w:rsidRPr="00EC1AE2">
        <w:rPr>
          <w:rFonts w:ascii="Times New Roman" w:hAnsi="Times New Roman" w:cs="Times New Roman"/>
          <w:bCs/>
          <w:sz w:val="24"/>
          <w:szCs w:val="24"/>
        </w:rPr>
        <w:t xml:space="preserve"> et évolue</w:t>
      </w:r>
      <w:r>
        <w:rPr>
          <w:rFonts w:ascii="Times New Roman" w:hAnsi="Times New Roman" w:cs="Times New Roman"/>
          <w:bCs/>
          <w:sz w:val="24"/>
          <w:szCs w:val="24"/>
        </w:rPr>
        <w:t>nt les témoignages « contre »</w:t>
      </w:r>
      <w:r w:rsidRPr="00EC1AE2">
        <w:rPr>
          <w:rFonts w:ascii="Times New Roman" w:hAnsi="Times New Roman" w:cs="Times New Roman"/>
          <w:bCs/>
          <w:sz w:val="24"/>
          <w:szCs w:val="24"/>
        </w:rPr>
        <w:t xml:space="preserve">la norme établie et reconnue. </w:t>
      </w:r>
      <w:r w:rsidRPr="00EC1AE2">
        <w:rPr>
          <w:rFonts w:ascii="Times New Roman" w:hAnsi="Times New Roman" w:cs="Times New Roman"/>
          <w:bCs/>
          <w:color w:val="1E1213"/>
          <w:sz w:val="24"/>
          <w:szCs w:val="24"/>
          <w:shd w:val="clear" w:color="auto" w:fill="FFFFFF"/>
        </w:rPr>
        <w:t>Cependant, pour le chercheur, il reste toujours possible d'interroger</w:t>
      </w:r>
      <w:r>
        <w:rPr>
          <w:rFonts w:ascii="Times New Roman" w:hAnsi="Times New Roman" w:cs="Times New Roman"/>
          <w:bCs/>
          <w:color w:val="1E1213"/>
          <w:sz w:val="24"/>
          <w:szCs w:val="24"/>
          <w:shd w:val="clear" w:color="auto" w:fill="FFFFFF"/>
        </w:rPr>
        <w:t xml:space="preserve"> les points de rencontre et/</w:t>
      </w:r>
      <w:r w:rsidRPr="00EC1AE2">
        <w:rPr>
          <w:rFonts w:ascii="Times New Roman" w:hAnsi="Times New Roman" w:cs="Times New Roman"/>
          <w:bCs/>
          <w:color w:val="1E1213"/>
          <w:sz w:val="24"/>
          <w:szCs w:val="24"/>
          <w:shd w:val="clear" w:color="auto" w:fill="FFFFFF"/>
        </w:rPr>
        <w:t xml:space="preserve">ou les frontières qui sépareraient </w:t>
      </w:r>
      <w:r w:rsidRPr="00EC1AE2">
        <w:rPr>
          <w:rFonts w:ascii="Times New Roman" w:hAnsi="Times New Roman" w:cs="Times New Roman"/>
          <w:bCs/>
          <w:sz w:val="24"/>
          <w:szCs w:val="24"/>
        </w:rPr>
        <w:t xml:space="preserve">normes et marges dans certaines œuvres littéraires ou artistiques. Il s'agit de repenser cette rencontre </w:t>
      </w:r>
      <w:r>
        <w:rPr>
          <w:rFonts w:ascii="Times New Roman" w:hAnsi="Times New Roman" w:cs="Times New Roman"/>
          <w:bCs/>
          <w:sz w:val="24"/>
          <w:szCs w:val="24"/>
        </w:rPr>
        <w:t xml:space="preserve">entre </w:t>
      </w:r>
      <w:r w:rsidRPr="00EC1AE2">
        <w:rPr>
          <w:rFonts w:ascii="Times New Roman" w:hAnsi="Times New Roman" w:cs="Times New Roman"/>
          <w:bCs/>
          <w:sz w:val="24"/>
          <w:szCs w:val="24"/>
        </w:rPr>
        <w:t>tradition et innovation dans certains discours et certaines œuvres littéraires et artistiques où auteurs et artistes se jouent parfois des codes pour créer une forme d'expression inédite et innovante.</w:t>
      </w:r>
    </w:p>
    <w:p w:rsidR="00FF74E8" w:rsidRPr="00EC1AE2" w:rsidRDefault="00FF74E8" w:rsidP="00FF74E8">
      <w:pPr>
        <w:autoSpaceDE w:val="0"/>
        <w:autoSpaceDN w:val="0"/>
        <w:adjustRightInd w:val="0"/>
        <w:spacing w:after="0" w:line="240" w:lineRule="auto"/>
        <w:jc w:val="both"/>
        <w:rPr>
          <w:rFonts w:ascii="Times New Roman" w:hAnsi="Times New Roman" w:cs="Times New Roman"/>
          <w:bCs/>
          <w:sz w:val="24"/>
          <w:szCs w:val="24"/>
        </w:rPr>
      </w:pPr>
    </w:p>
    <w:p w:rsidR="00FF74E8" w:rsidRPr="002773E6" w:rsidRDefault="00FF74E8" w:rsidP="00F240FF">
      <w:pPr>
        <w:pStyle w:val="NormalWeb"/>
        <w:spacing w:before="0" w:beforeAutospacing="0" w:after="0" w:afterAutospacing="0"/>
        <w:jc w:val="both"/>
        <w:rPr>
          <w:bCs/>
          <w:color w:val="231F20"/>
        </w:rPr>
      </w:pPr>
      <w:r w:rsidRPr="002130E6">
        <w:rPr>
          <w:bCs/>
        </w:rPr>
        <w:t xml:space="preserve">Par ailleurs, il est communément admis « que la pluralité des langues est de mieux en mieux perçue comme une donnée essentielle à la compréhension du fait humain. La recherche sur le plurilinguisme et ses modalités connait en conséquence un fort développement : les évolutions de la recherche sont toujours l’écho des transformations de </w:t>
      </w:r>
      <w:r w:rsidRPr="00F240FF">
        <w:rPr>
          <w:bCs/>
        </w:rPr>
        <w:t>la société »</w:t>
      </w:r>
      <w:r w:rsidR="00F240FF" w:rsidRPr="00F240FF">
        <w:rPr>
          <w:rFonts w:asciiTheme="majorBidi" w:hAnsiTheme="majorBidi" w:cstheme="majorBidi"/>
          <w:color w:val="231F20"/>
          <w:sz w:val="20"/>
          <w:szCs w:val="20"/>
        </w:rPr>
        <w:t xml:space="preserve"> (</w:t>
      </w:r>
      <w:r w:rsidR="00F240FF" w:rsidRPr="00F240FF">
        <w:rPr>
          <w:rFonts w:asciiTheme="majorBidi" w:hAnsiTheme="majorBidi" w:cstheme="majorBidi"/>
          <w:color w:val="231F20"/>
        </w:rPr>
        <w:t>Michel Alessio et Olivier Baude, 2010</w:t>
      </w:r>
      <w:r w:rsidR="00F240FF" w:rsidRPr="00F240FF">
        <w:rPr>
          <w:rFonts w:asciiTheme="majorBidi" w:hAnsiTheme="majorBidi" w:cstheme="majorBidi"/>
          <w:color w:val="231F20"/>
          <w:sz w:val="20"/>
          <w:szCs w:val="20"/>
        </w:rPr>
        <w:t>)</w:t>
      </w:r>
      <w:r w:rsidRPr="00F240FF">
        <w:rPr>
          <w:bCs/>
        </w:rPr>
        <w:t>.</w:t>
      </w:r>
      <w:r w:rsidR="00F240FF">
        <w:rPr>
          <w:bCs/>
        </w:rPr>
        <w:t xml:space="preserve"> </w:t>
      </w:r>
      <w:r w:rsidRPr="00F240FF">
        <w:rPr>
          <w:bCs/>
          <w:color w:val="353535"/>
          <w:shd w:val="clear" w:color="auto" w:fill="FFFFFF"/>
        </w:rPr>
        <w:t>En sociolinguistique, le phénomène de contact des</w:t>
      </w:r>
      <w:r w:rsidRPr="002130E6">
        <w:rPr>
          <w:bCs/>
          <w:color w:val="353535"/>
          <w:shd w:val="clear" w:color="auto" w:fill="FFFFFF"/>
        </w:rPr>
        <w:t xml:space="preserve"> langues, de variation, </w:t>
      </w:r>
      <w:r w:rsidRPr="002130E6">
        <w:rPr>
          <w:bCs/>
          <w:color w:val="231F20"/>
        </w:rPr>
        <w:t>de bilinguisme</w:t>
      </w:r>
      <w:r w:rsidRPr="002130E6">
        <w:rPr>
          <w:bCs/>
          <w:color w:val="353535"/>
          <w:shd w:val="clear" w:color="auto" w:fill="FFFFFF"/>
        </w:rPr>
        <w:t xml:space="preserve">, d'interférence et </w:t>
      </w:r>
      <w:r w:rsidRPr="002130E6">
        <w:rPr>
          <w:bCs/>
          <w:color w:val="231F20"/>
        </w:rPr>
        <w:t>d’hétérogénéité des pratiques et de leur transmission</w:t>
      </w:r>
      <w:r w:rsidRPr="002130E6">
        <w:rPr>
          <w:bCs/>
          <w:color w:val="353535"/>
          <w:shd w:val="clear" w:color="auto" w:fill="FFFFFF"/>
        </w:rPr>
        <w:t>, s’est considérablement développé ces dernières années. Il y</w:t>
      </w:r>
      <w:r>
        <w:rPr>
          <w:bCs/>
          <w:color w:val="353535"/>
          <w:shd w:val="clear" w:color="auto" w:fill="FFFFFF"/>
        </w:rPr>
        <w:t xml:space="preserve"> </w:t>
      </w:r>
      <w:r w:rsidRPr="002130E6">
        <w:rPr>
          <w:bCs/>
          <w:color w:val="353535"/>
          <w:shd w:val="clear" w:color="auto" w:fill="FFFFFF"/>
        </w:rPr>
        <w:t>a lieu d'interroger</w:t>
      </w:r>
      <w:r>
        <w:rPr>
          <w:bCs/>
          <w:color w:val="353535"/>
          <w:shd w:val="clear" w:color="auto" w:fill="FFFFFF"/>
        </w:rPr>
        <w:t xml:space="preserve"> </w:t>
      </w:r>
      <w:r w:rsidRPr="002130E6">
        <w:rPr>
          <w:bCs/>
          <w:color w:val="231F20"/>
        </w:rPr>
        <w:t>les usages sociaux, effectifs et concrets de la langue, ces usages en contexte qui ne peuvent être abordés que sous l’angle de la diversité</w:t>
      </w:r>
      <w:r>
        <w:rPr>
          <w:bCs/>
          <w:color w:val="231F20"/>
        </w:rPr>
        <w:t xml:space="preserve"> </w:t>
      </w:r>
      <w:r w:rsidRPr="002130E6">
        <w:rPr>
          <w:bCs/>
          <w:color w:val="231F20"/>
        </w:rPr>
        <w:t>qui implique parfois des rapports de tension ou de complémentarité</w:t>
      </w:r>
      <w:r w:rsidRPr="002773E6">
        <w:rPr>
          <w:bCs/>
          <w:color w:val="231F20"/>
        </w:rPr>
        <w:t>.</w:t>
      </w:r>
    </w:p>
    <w:p w:rsidR="00FF74E8" w:rsidRPr="002773E6" w:rsidRDefault="00FF74E8" w:rsidP="00FF74E8">
      <w:pPr>
        <w:pStyle w:val="NormalWeb"/>
        <w:spacing w:before="0" w:beforeAutospacing="0" w:after="0" w:afterAutospacing="0"/>
        <w:jc w:val="both"/>
        <w:rPr>
          <w:bCs/>
          <w:color w:val="231F20"/>
        </w:rPr>
      </w:pPr>
    </w:p>
    <w:p w:rsidR="00FF74E8" w:rsidRPr="00EC1AE2" w:rsidRDefault="00FF74E8" w:rsidP="00FF74E8">
      <w:pPr>
        <w:pStyle w:val="NormalWeb"/>
        <w:spacing w:before="0" w:beforeAutospacing="0" w:after="0" w:afterAutospacing="0"/>
        <w:jc w:val="both"/>
        <w:rPr>
          <w:bCs/>
        </w:rPr>
      </w:pPr>
      <w:r w:rsidRPr="002773E6">
        <w:rPr>
          <w:bCs/>
          <w:color w:val="231F20"/>
        </w:rPr>
        <w:t xml:space="preserve">   Par ailleurs, si la linguistique, dite dominante, a été forgée à partir d’abord et surtout de l’analyse de données linguistiques monolingues, la langue étant définie comme une entité figée et non altérable, il faut signaler que toutes les théories relatives aux plurilinguismes (bilinguisme, diglossie, dialecte, lecte, emprunt, code-switching, sabir, pidgin, continuum…) sont fondées sur la notion de frontière entre les systèmes linguistiques. Ces frontières linguistiques sont bien sûr toujours poreuses. Les mots voyageant d’une langue à une autre, franchissent les frontières linguistiques sans « passeports » ni « visas » car c’est le sens même de ce que les linguistes comparatistes appelaient le changement linguistique. Aujourd’hui </w:t>
      </w:r>
      <w:r w:rsidRPr="002773E6">
        <w:rPr>
          <w:bCs/>
          <w:color w:val="231F20"/>
        </w:rPr>
        <w:lastRenderedPageBreak/>
        <w:t>avec le développement des médias planétaires, des réseaux sociaux et d’Internet, le phénomène s’est amplifié. On ne peut aujourd’hui concevoir une langue exclusivement à l’intérieur de frontières linguistiques qui ne seraient pas franchissables. Or ces nouvelles approches des pratiques langagières plurilingues devraient nous fournir des grilles d’analyse renouvelées des données linguistiques conçues non comme figées mais comme flexibles, malléables, évolutives car en perpétuel changement.</w:t>
      </w:r>
    </w:p>
    <w:p w:rsidR="00FF74E8" w:rsidRPr="00EC1AE2" w:rsidRDefault="00FF74E8" w:rsidP="00FF74E8">
      <w:pPr>
        <w:autoSpaceDE w:val="0"/>
        <w:autoSpaceDN w:val="0"/>
        <w:adjustRightInd w:val="0"/>
        <w:spacing w:after="0" w:line="240" w:lineRule="auto"/>
        <w:jc w:val="both"/>
        <w:rPr>
          <w:rFonts w:ascii="Times New Roman" w:hAnsi="Times New Roman" w:cs="Times New Roman"/>
          <w:bCs/>
          <w:color w:val="231F20"/>
          <w:sz w:val="24"/>
          <w:szCs w:val="24"/>
        </w:rPr>
      </w:pPr>
    </w:p>
    <w:p w:rsidR="00FF74E8" w:rsidRDefault="00FF74E8" w:rsidP="00FF74E8">
      <w:pPr>
        <w:autoSpaceDE w:val="0"/>
        <w:autoSpaceDN w:val="0"/>
        <w:adjustRightInd w:val="0"/>
        <w:spacing w:after="0" w:line="240" w:lineRule="auto"/>
        <w:jc w:val="both"/>
        <w:rPr>
          <w:rFonts w:ascii="Times New Roman" w:hAnsi="Times New Roman" w:cs="Times New Roman"/>
          <w:color w:val="1F1B2D"/>
          <w:sz w:val="24"/>
          <w:szCs w:val="24"/>
          <w:shd w:val="clear" w:color="auto" w:fill="FFFFFF"/>
        </w:rPr>
      </w:pPr>
      <w:r>
        <w:rPr>
          <w:rFonts w:ascii="Times New Roman" w:hAnsi="Times New Roman" w:cs="Times New Roman"/>
          <w:bCs/>
          <w:color w:val="231F20"/>
          <w:sz w:val="24"/>
          <w:szCs w:val="24"/>
        </w:rPr>
        <w:t xml:space="preserve">   </w:t>
      </w:r>
      <w:r w:rsidRPr="00EC1AE2">
        <w:rPr>
          <w:rFonts w:ascii="Times New Roman" w:hAnsi="Times New Roman" w:cs="Times New Roman"/>
          <w:bCs/>
          <w:color w:val="231F20"/>
          <w:sz w:val="24"/>
          <w:szCs w:val="24"/>
        </w:rPr>
        <w:t xml:space="preserve">En </w:t>
      </w:r>
      <w:r w:rsidRPr="00EC1AE2">
        <w:rPr>
          <w:rFonts w:ascii="Times New Roman" w:hAnsi="Times New Roman" w:cs="Times New Roman"/>
          <w:bCs/>
          <w:color w:val="1F1B2D"/>
          <w:sz w:val="24"/>
          <w:szCs w:val="24"/>
          <w:shd w:val="clear" w:color="auto" w:fill="FFFFFF"/>
        </w:rPr>
        <w:t>matière de tradu</w:t>
      </w:r>
      <w:r>
        <w:rPr>
          <w:rFonts w:ascii="Times New Roman" w:hAnsi="Times New Roman" w:cs="Times New Roman"/>
          <w:bCs/>
          <w:color w:val="1F1B2D"/>
          <w:sz w:val="24"/>
          <w:szCs w:val="24"/>
          <w:shd w:val="clear" w:color="auto" w:fill="FFFFFF"/>
        </w:rPr>
        <w:t xml:space="preserve">ction, force est de constater que le travail </w:t>
      </w:r>
      <w:r w:rsidRPr="00EC1AE2">
        <w:rPr>
          <w:rFonts w:ascii="Times New Roman" w:hAnsi="Times New Roman" w:cs="Times New Roman"/>
          <w:bCs/>
          <w:color w:val="1F1B2D"/>
          <w:sz w:val="24"/>
          <w:szCs w:val="24"/>
          <w:shd w:val="clear" w:color="auto" w:fill="FFFFFF"/>
        </w:rPr>
        <w:t>des traduc</w:t>
      </w:r>
      <w:r>
        <w:rPr>
          <w:rFonts w:ascii="Times New Roman" w:hAnsi="Times New Roman" w:cs="Times New Roman"/>
          <w:bCs/>
          <w:color w:val="1F1B2D"/>
          <w:sz w:val="24"/>
          <w:szCs w:val="24"/>
          <w:shd w:val="clear" w:color="auto" w:fill="FFFFFF"/>
        </w:rPr>
        <w:t xml:space="preserve">teurs ne peut être conçu comme </w:t>
      </w:r>
      <w:r w:rsidRPr="00EC1AE2">
        <w:rPr>
          <w:rFonts w:ascii="Times New Roman" w:hAnsi="Times New Roman" w:cs="Times New Roman"/>
          <w:bCs/>
          <w:color w:val="1F1B2D"/>
          <w:sz w:val="24"/>
          <w:szCs w:val="24"/>
          <w:shd w:val="clear" w:color="auto" w:fill="FFFFFF"/>
        </w:rPr>
        <w:t>un simple exercice de transposition ou de re</w:t>
      </w:r>
      <w:r>
        <w:rPr>
          <w:rFonts w:ascii="Times New Roman" w:hAnsi="Times New Roman" w:cs="Times New Roman"/>
          <w:bCs/>
          <w:color w:val="1F1B2D"/>
          <w:sz w:val="24"/>
          <w:szCs w:val="24"/>
          <w:shd w:val="clear" w:color="auto" w:fill="FFFFFF"/>
        </w:rPr>
        <w:t xml:space="preserve">production. L'acte de traduire </w:t>
      </w:r>
      <w:r w:rsidRPr="00EC1AE2">
        <w:rPr>
          <w:rFonts w:ascii="Times New Roman" w:hAnsi="Times New Roman" w:cs="Times New Roman"/>
          <w:bCs/>
          <w:color w:val="1F1B2D"/>
          <w:sz w:val="24"/>
          <w:szCs w:val="24"/>
          <w:shd w:val="clear" w:color="auto" w:fill="FFFFFF"/>
        </w:rPr>
        <w:t>implique certes une transgression des limites et des frontières. Le traducteur se trouve dès lors confronté à des normes et des restrictions imposées par la langue cible, la langue de l'Autre</w:t>
      </w:r>
      <w:r w:rsidRPr="00EC1AE2">
        <w:rPr>
          <w:rFonts w:ascii="Times New Roman" w:hAnsi="Times New Roman" w:cs="Times New Roman"/>
          <w:color w:val="1F1B2D"/>
          <w:sz w:val="24"/>
          <w:szCs w:val="24"/>
          <w:shd w:val="clear" w:color="auto" w:fill="FFFFFF"/>
        </w:rPr>
        <w:t>.</w:t>
      </w:r>
    </w:p>
    <w:p w:rsidR="00FF74E8" w:rsidRDefault="00FF74E8" w:rsidP="00FF74E8">
      <w:pPr>
        <w:autoSpaceDE w:val="0"/>
        <w:autoSpaceDN w:val="0"/>
        <w:adjustRightInd w:val="0"/>
        <w:spacing w:after="0" w:line="240" w:lineRule="auto"/>
        <w:jc w:val="both"/>
        <w:rPr>
          <w:rFonts w:ascii="Times New Roman" w:hAnsi="Times New Roman" w:cs="Times New Roman"/>
          <w:color w:val="1F1B2D"/>
          <w:sz w:val="24"/>
          <w:szCs w:val="24"/>
          <w:shd w:val="clear" w:color="auto" w:fill="FFFFFF"/>
        </w:rPr>
      </w:pPr>
    </w:p>
    <w:p w:rsidR="00FF74E8" w:rsidRPr="002773E6" w:rsidRDefault="00FF74E8" w:rsidP="00280DB2">
      <w:pPr>
        <w:autoSpaceDE w:val="0"/>
        <w:autoSpaceDN w:val="0"/>
        <w:adjustRightInd w:val="0"/>
        <w:spacing w:after="0" w:line="240" w:lineRule="auto"/>
        <w:jc w:val="both"/>
        <w:rPr>
          <w:rFonts w:ascii="Times New Roman" w:hAnsi="Times New Roman" w:cs="Times New Roman"/>
          <w:bCs/>
          <w:color w:val="1F1B2D"/>
          <w:sz w:val="24"/>
          <w:szCs w:val="24"/>
          <w:shd w:val="clear" w:color="auto" w:fill="FFFFFF"/>
        </w:rPr>
      </w:pPr>
      <w:r w:rsidRPr="002773E6">
        <w:rPr>
          <w:rFonts w:ascii="Times New Roman" w:hAnsi="Times New Roman" w:cs="Times New Roman"/>
          <w:bCs/>
          <w:sz w:val="24"/>
          <w:szCs w:val="24"/>
        </w:rPr>
        <w:t xml:space="preserve">   D'un autre c</w:t>
      </w:r>
      <w:r w:rsidR="00280DB2" w:rsidRPr="00280DB2">
        <w:rPr>
          <w:rStyle w:val="Accentuation"/>
          <w:rFonts w:asciiTheme="majorBidi" w:hAnsiTheme="majorBidi" w:cstheme="majorBidi"/>
          <w:i w:val="0"/>
          <w:iCs w:val="0"/>
          <w:sz w:val="24"/>
          <w:szCs w:val="24"/>
          <w:shd w:val="clear" w:color="auto" w:fill="FFFFFF"/>
        </w:rPr>
        <w:t>ô</w:t>
      </w:r>
      <w:r w:rsidRPr="002773E6">
        <w:rPr>
          <w:rFonts w:ascii="Times New Roman" w:hAnsi="Times New Roman" w:cs="Times New Roman"/>
          <w:bCs/>
          <w:sz w:val="24"/>
          <w:szCs w:val="24"/>
        </w:rPr>
        <w:t>té,</w:t>
      </w:r>
      <w:r>
        <w:rPr>
          <w:rFonts w:ascii="Times New Roman" w:hAnsi="Times New Roman" w:cs="Times New Roman"/>
          <w:b/>
          <w:sz w:val="24"/>
          <w:szCs w:val="24"/>
        </w:rPr>
        <w:t xml:space="preserve"> </w:t>
      </w:r>
      <w:r w:rsidRPr="002773E6">
        <w:rPr>
          <w:rFonts w:ascii="Times New Roman" w:hAnsi="Times New Roman" w:cs="Times New Roman"/>
          <w:bCs/>
          <w:sz w:val="24"/>
          <w:szCs w:val="24"/>
        </w:rPr>
        <w:t xml:space="preserve">l’enseignement/apprentissage de toute langue étrangère se révèle tributaire d’une triple   compétence : une compétence linguistique et une compétence communicative, ces deux compétences sont indissociables de la compétence interculturelle. L’intermédialité en tant qu’approche d’enseignement et en tant que caractéristique textuelle s’avère être un des moyens privilégiés de l’enseignement/apprentissage interculturel car elle « transforme » le cours de langue étrangère en une scène didactique qui « accueille » différentes formes artistiques propices à la rencontre de l’autre et à l’expérience de l’altérité.   </w:t>
      </w:r>
    </w:p>
    <w:p w:rsidR="00FF74E8" w:rsidRPr="00EC1AE2" w:rsidRDefault="00FF74E8" w:rsidP="00FF74E8">
      <w:pPr>
        <w:pStyle w:val="NormalWeb"/>
        <w:spacing w:before="300" w:beforeAutospacing="0" w:after="0" w:afterAutospacing="0"/>
        <w:jc w:val="both"/>
        <w:rPr>
          <w:bCs/>
        </w:rPr>
      </w:pPr>
      <w:r>
        <w:rPr>
          <w:bCs/>
        </w:rPr>
        <w:t xml:space="preserve">   </w:t>
      </w:r>
      <w:r w:rsidRPr="00EC1AE2">
        <w:rPr>
          <w:bCs/>
        </w:rPr>
        <w:t>En somme, les notions de frontières, de marges et de périphéries sont des concepts qu</w:t>
      </w:r>
      <w:r>
        <w:rPr>
          <w:bCs/>
        </w:rPr>
        <w:t xml:space="preserve">i incitent à réfléchir sur les </w:t>
      </w:r>
      <w:r w:rsidRPr="00EC1AE2">
        <w:rPr>
          <w:bCs/>
        </w:rPr>
        <w:t>enjeux de la diversité culturelle, du mélange des genres, de l'intertextualité, de l'inclusion, de l'exclusion dans les domaines de l'art,</w:t>
      </w:r>
      <w:r>
        <w:rPr>
          <w:bCs/>
        </w:rPr>
        <w:t xml:space="preserve"> </w:t>
      </w:r>
      <w:r w:rsidRPr="00EC1AE2">
        <w:rPr>
          <w:bCs/>
        </w:rPr>
        <w:t xml:space="preserve">de la littérature et de la linguistique. </w:t>
      </w:r>
    </w:p>
    <w:p w:rsidR="00FF74E8" w:rsidRPr="002773E6" w:rsidRDefault="00FF74E8" w:rsidP="00FF74E8">
      <w:pPr>
        <w:pStyle w:val="NormalWeb"/>
        <w:spacing w:before="300" w:beforeAutospacing="0" w:after="0" w:afterAutospacing="0"/>
        <w:jc w:val="both"/>
        <w:rPr>
          <w:bCs/>
          <w:color w:val="000000"/>
          <w:shd w:val="clear" w:color="auto" w:fill="FFFFFF"/>
        </w:rPr>
      </w:pPr>
      <w:r>
        <w:rPr>
          <w:bCs/>
          <w:color w:val="000000"/>
          <w:shd w:val="clear" w:color="auto" w:fill="FFFFFF"/>
        </w:rPr>
        <w:t>Ce colloque invite</w:t>
      </w:r>
      <w:r w:rsidRPr="00EC1AE2">
        <w:rPr>
          <w:bCs/>
          <w:color w:val="000000"/>
          <w:shd w:val="clear" w:color="auto" w:fill="FFFFFF"/>
        </w:rPr>
        <w:t xml:space="preserve"> les chercheurs à interroger les notions de </w:t>
      </w:r>
      <w:r w:rsidRPr="00EC1AE2">
        <w:rPr>
          <w:rStyle w:val="Accentuation"/>
          <w:bCs/>
          <w:color w:val="000000"/>
          <w:shd w:val="clear" w:color="auto" w:fill="FFFFFF"/>
        </w:rPr>
        <w:t>frontières</w:t>
      </w:r>
      <w:r>
        <w:rPr>
          <w:bCs/>
          <w:color w:val="000000"/>
          <w:shd w:val="clear" w:color="auto" w:fill="FFFFFF"/>
        </w:rPr>
        <w:t xml:space="preserve">, de </w:t>
      </w:r>
      <w:r w:rsidRPr="00EC1AE2">
        <w:rPr>
          <w:rStyle w:val="Accentuation"/>
          <w:bCs/>
          <w:color w:val="000000"/>
          <w:shd w:val="clear" w:color="auto" w:fill="FFFFFF"/>
        </w:rPr>
        <w:t>marges</w:t>
      </w:r>
      <w:r>
        <w:rPr>
          <w:rStyle w:val="Accentuation"/>
          <w:bCs/>
          <w:color w:val="000000"/>
          <w:shd w:val="clear" w:color="auto" w:fill="FFFFFF"/>
        </w:rPr>
        <w:t xml:space="preserve"> </w:t>
      </w:r>
      <w:r w:rsidRPr="00EC1AE2">
        <w:rPr>
          <w:bCs/>
          <w:color w:val="000000"/>
          <w:shd w:val="clear" w:color="auto" w:fill="FFFFFF"/>
        </w:rPr>
        <w:t xml:space="preserve">et de </w:t>
      </w:r>
      <w:r w:rsidRPr="00EC1AE2">
        <w:rPr>
          <w:bCs/>
          <w:i/>
          <w:iCs/>
          <w:color w:val="000000"/>
          <w:shd w:val="clear" w:color="auto" w:fill="FFFFFF"/>
        </w:rPr>
        <w:t>périphérie</w:t>
      </w:r>
      <w:r>
        <w:rPr>
          <w:bCs/>
          <w:color w:val="000000"/>
          <w:shd w:val="clear" w:color="auto" w:fill="FFFFFF"/>
        </w:rPr>
        <w:t xml:space="preserve"> dans une optique </w:t>
      </w:r>
      <w:r w:rsidRPr="00EC1AE2">
        <w:rPr>
          <w:bCs/>
          <w:color w:val="000000"/>
          <w:shd w:val="clear" w:color="auto" w:fill="FFFFFF"/>
        </w:rPr>
        <w:t xml:space="preserve">pluridisciplinaire. </w:t>
      </w:r>
    </w:p>
    <w:p w:rsidR="00FF74E8" w:rsidRDefault="00FF74E8" w:rsidP="00FF74E8">
      <w:pPr>
        <w:spacing w:after="0" w:line="240" w:lineRule="auto"/>
        <w:rPr>
          <w:rFonts w:ascii="Times New Roman" w:hAnsi="Times New Roman" w:cs="Times New Roman"/>
          <w:bCs/>
          <w:color w:val="1F1B2D"/>
          <w:sz w:val="24"/>
          <w:szCs w:val="24"/>
          <w:shd w:val="clear" w:color="auto" w:fill="FFFFFF"/>
        </w:rPr>
      </w:pPr>
      <w:r w:rsidRPr="00EC1AE2">
        <w:rPr>
          <w:rFonts w:ascii="Times New Roman" w:hAnsi="Times New Roman" w:cs="Times New Roman"/>
          <w:bCs/>
          <w:color w:val="1F1B2D"/>
          <w:sz w:val="24"/>
          <w:szCs w:val="24"/>
          <w:shd w:val="clear" w:color="auto" w:fill="FFFFFF"/>
        </w:rPr>
        <w:t>Les contributions pourront emprunter les pistes de recherche suivantes</w:t>
      </w:r>
      <w:r>
        <w:rPr>
          <w:rFonts w:ascii="Times New Roman" w:hAnsi="Times New Roman" w:cs="Times New Roman"/>
          <w:bCs/>
          <w:color w:val="1F1B2D"/>
          <w:sz w:val="24"/>
          <w:szCs w:val="24"/>
          <w:shd w:val="clear" w:color="auto" w:fill="FFFFFF"/>
        </w:rPr>
        <w:t xml:space="preserve"> qui ne sont pas e</w:t>
      </w:r>
      <w:r w:rsidRPr="00EC1AE2">
        <w:rPr>
          <w:rFonts w:ascii="Times New Roman" w:hAnsi="Times New Roman" w:cs="Times New Roman"/>
          <w:bCs/>
          <w:color w:val="1F1B2D"/>
          <w:sz w:val="24"/>
          <w:szCs w:val="24"/>
          <w:shd w:val="clear" w:color="auto" w:fill="FFFFFF"/>
        </w:rPr>
        <w:t>xhaustives :</w:t>
      </w:r>
    </w:p>
    <w:p w:rsidR="00FF74E8" w:rsidRDefault="00FF74E8" w:rsidP="00FF74E8">
      <w:pPr>
        <w:spacing w:after="0" w:line="240" w:lineRule="auto"/>
        <w:rPr>
          <w:rFonts w:ascii="Times New Roman" w:hAnsi="Times New Roman" w:cs="Times New Roman"/>
          <w:bCs/>
          <w:color w:val="1F1B2D"/>
          <w:sz w:val="24"/>
          <w:szCs w:val="24"/>
          <w:shd w:val="clear" w:color="auto" w:fill="FFFFFF"/>
        </w:rPr>
      </w:pPr>
    </w:p>
    <w:p w:rsidR="00FF74E8" w:rsidRPr="00EC1AE2" w:rsidRDefault="00FF74E8" w:rsidP="00FF74E8">
      <w:pPr>
        <w:spacing w:after="0" w:line="240" w:lineRule="auto"/>
        <w:rPr>
          <w:rFonts w:ascii="Times New Roman" w:hAnsi="Times New Roman" w:cs="Times New Roman"/>
          <w:color w:val="1F1B2D"/>
          <w:sz w:val="24"/>
          <w:szCs w:val="24"/>
          <w:shd w:val="clear" w:color="auto" w:fill="FFFFFF"/>
        </w:rPr>
      </w:pPr>
      <w:r w:rsidRPr="00EC1AE2">
        <w:rPr>
          <w:rStyle w:val="Accentuation"/>
          <w:rFonts w:ascii="Times New Roman" w:hAnsi="Times New Roman" w:cs="Times New Roman"/>
          <w:bCs/>
          <w:color w:val="1F1B2D"/>
          <w:sz w:val="24"/>
          <w:szCs w:val="24"/>
          <w:shd w:val="clear" w:color="auto" w:fill="FFFFFF"/>
        </w:rPr>
        <w:t>-</w:t>
      </w:r>
      <w:r w:rsidRPr="00EC1AE2">
        <w:rPr>
          <w:rFonts w:ascii="Times New Roman" w:hAnsi="Times New Roman" w:cs="Times New Roman"/>
          <w:color w:val="1F1B2D"/>
          <w:sz w:val="24"/>
          <w:szCs w:val="24"/>
          <w:shd w:val="clear" w:color="auto" w:fill="FFFFFF"/>
        </w:rPr>
        <w:t>Arts et transgressions</w:t>
      </w:r>
    </w:p>
    <w:p w:rsidR="00FF74E8" w:rsidRPr="00EC1AE2" w:rsidRDefault="00FF74E8" w:rsidP="00FF74E8">
      <w:pPr>
        <w:spacing w:after="0" w:line="240" w:lineRule="auto"/>
        <w:rPr>
          <w:rFonts w:ascii="Times New Roman" w:hAnsi="Times New Roman" w:cs="Times New Roman"/>
          <w:color w:val="1F1B2D"/>
          <w:sz w:val="24"/>
          <w:szCs w:val="24"/>
          <w:shd w:val="clear" w:color="auto" w:fill="FFFFFF"/>
        </w:rPr>
      </w:pPr>
      <w:r w:rsidRPr="00EC1AE2">
        <w:rPr>
          <w:rFonts w:ascii="Times New Roman" w:hAnsi="Times New Roman" w:cs="Times New Roman"/>
          <w:color w:val="1F1B2D"/>
          <w:sz w:val="24"/>
          <w:szCs w:val="24"/>
          <w:shd w:val="clear" w:color="auto" w:fill="FFFFFF"/>
        </w:rPr>
        <w:t>-Littérature/Paralittérature</w:t>
      </w:r>
    </w:p>
    <w:p w:rsidR="00FF74E8" w:rsidRPr="00EC1AE2" w:rsidRDefault="00FF74E8" w:rsidP="00FF74E8">
      <w:pPr>
        <w:spacing w:after="0" w:line="240" w:lineRule="auto"/>
        <w:rPr>
          <w:rFonts w:ascii="Times New Roman" w:hAnsi="Times New Roman" w:cs="Times New Roman"/>
          <w:color w:val="1F1B2D"/>
          <w:sz w:val="24"/>
          <w:szCs w:val="24"/>
          <w:shd w:val="clear" w:color="auto" w:fill="FFFFFF"/>
        </w:rPr>
      </w:pPr>
      <w:r w:rsidRPr="00EC1AE2">
        <w:rPr>
          <w:rFonts w:ascii="Times New Roman" w:hAnsi="Times New Roman" w:cs="Times New Roman"/>
          <w:color w:val="1F1B2D"/>
          <w:sz w:val="24"/>
          <w:szCs w:val="24"/>
          <w:shd w:val="clear" w:color="auto" w:fill="FFFFFF"/>
        </w:rPr>
        <w:t>- Mélange des genres littéraire</w:t>
      </w:r>
    </w:p>
    <w:p w:rsidR="00FF74E8" w:rsidRPr="00EC1AE2" w:rsidRDefault="00FF74E8" w:rsidP="00FF74E8">
      <w:pPr>
        <w:spacing w:after="0" w:line="240" w:lineRule="auto"/>
        <w:rPr>
          <w:rFonts w:ascii="Times New Roman" w:hAnsi="Times New Roman" w:cs="Times New Roman"/>
          <w:sz w:val="24"/>
          <w:szCs w:val="24"/>
          <w:shd w:val="clear" w:color="auto" w:fill="FFFFFF"/>
        </w:rPr>
      </w:pPr>
      <w:r w:rsidRPr="00EC1AE2">
        <w:rPr>
          <w:rFonts w:ascii="Times New Roman" w:hAnsi="Times New Roman" w:cs="Times New Roman"/>
          <w:color w:val="1F1B2D"/>
          <w:sz w:val="24"/>
          <w:szCs w:val="24"/>
          <w:shd w:val="clear" w:color="auto" w:fill="FFFFFF"/>
        </w:rPr>
        <w:t>-</w:t>
      </w:r>
      <w:r w:rsidRPr="00EC1AE2">
        <w:rPr>
          <w:rFonts w:ascii="Times New Roman" w:hAnsi="Times New Roman" w:cs="Times New Roman"/>
          <w:sz w:val="24"/>
          <w:szCs w:val="24"/>
          <w:shd w:val="clear" w:color="auto" w:fill="FFFFFF"/>
        </w:rPr>
        <w:t xml:space="preserve">Dialecte et littérature </w:t>
      </w:r>
    </w:p>
    <w:p w:rsidR="00FF74E8" w:rsidRPr="00EC1AE2" w:rsidRDefault="00FF74E8" w:rsidP="00FF74E8">
      <w:pPr>
        <w:spacing w:after="0" w:line="240" w:lineRule="auto"/>
        <w:rPr>
          <w:rFonts w:ascii="Times New Roman" w:hAnsi="Times New Roman" w:cs="Times New Roman"/>
          <w:sz w:val="24"/>
          <w:szCs w:val="24"/>
          <w:shd w:val="clear" w:color="auto" w:fill="FFFFFF"/>
        </w:rPr>
      </w:pPr>
      <w:r w:rsidRPr="00EC1AE2">
        <w:rPr>
          <w:rFonts w:ascii="Times New Roman" w:hAnsi="Times New Roman" w:cs="Times New Roman"/>
          <w:sz w:val="24"/>
          <w:szCs w:val="24"/>
          <w:shd w:val="clear" w:color="auto" w:fill="FFFFFF"/>
        </w:rPr>
        <w:t>-Intertextualité</w:t>
      </w:r>
    </w:p>
    <w:p w:rsidR="00FF74E8" w:rsidRPr="00EC1AE2" w:rsidRDefault="00FF74E8" w:rsidP="00FF74E8">
      <w:pPr>
        <w:spacing w:after="0" w:line="240" w:lineRule="auto"/>
        <w:rPr>
          <w:rFonts w:ascii="Times New Roman" w:hAnsi="Times New Roman" w:cs="Times New Roman"/>
          <w:color w:val="1F1B2D"/>
          <w:sz w:val="24"/>
          <w:szCs w:val="24"/>
          <w:shd w:val="clear" w:color="auto" w:fill="FFFFFF"/>
        </w:rPr>
      </w:pPr>
      <w:r w:rsidRPr="00EC1AE2">
        <w:rPr>
          <w:rFonts w:ascii="Times New Roman" w:hAnsi="Times New Roman" w:cs="Times New Roman"/>
          <w:color w:val="1F1B2D"/>
          <w:sz w:val="24"/>
          <w:szCs w:val="24"/>
          <w:shd w:val="clear" w:color="auto" w:fill="FFFFFF"/>
        </w:rPr>
        <w:t>-Hybridité</w:t>
      </w:r>
    </w:p>
    <w:p w:rsidR="00FF74E8" w:rsidRPr="00EC1AE2" w:rsidRDefault="00FF74E8" w:rsidP="00FF74E8">
      <w:pPr>
        <w:spacing w:after="0" w:line="240" w:lineRule="auto"/>
        <w:rPr>
          <w:rFonts w:ascii="Times New Roman" w:hAnsi="Times New Roman" w:cs="Times New Roman"/>
          <w:color w:val="1F1B2D"/>
          <w:sz w:val="24"/>
          <w:szCs w:val="24"/>
          <w:shd w:val="clear" w:color="auto" w:fill="FFFFFF"/>
        </w:rPr>
      </w:pPr>
      <w:r w:rsidRPr="00EC1AE2">
        <w:rPr>
          <w:rFonts w:ascii="Times New Roman" w:hAnsi="Times New Roman" w:cs="Times New Roman"/>
          <w:color w:val="1F1B2D"/>
          <w:sz w:val="24"/>
          <w:szCs w:val="24"/>
          <w:shd w:val="clear" w:color="auto" w:fill="FFFFFF"/>
        </w:rPr>
        <w:t>-Frontières linguistiques</w:t>
      </w:r>
    </w:p>
    <w:p w:rsidR="00FF74E8" w:rsidRPr="00186BDD" w:rsidRDefault="00FF74E8" w:rsidP="00FF74E8">
      <w:pPr>
        <w:spacing w:after="0" w:line="240" w:lineRule="auto"/>
        <w:rPr>
          <w:rFonts w:ascii="Times New Roman" w:hAnsi="Times New Roman" w:cs="Times New Roman"/>
          <w:sz w:val="24"/>
          <w:szCs w:val="24"/>
          <w:shd w:val="clear" w:color="auto" w:fill="FFFFFF"/>
        </w:rPr>
      </w:pPr>
      <w:r w:rsidRPr="00186BDD">
        <w:rPr>
          <w:rFonts w:ascii="Times New Roman" w:hAnsi="Times New Roman" w:cs="Times New Roman"/>
          <w:sz w:val="24"/>
          <w:szCs w:val="24"/>
        </w:rPr>
        <w:t>- Emprunts linguistiques </w:t>
      </w:r>
    </w:p>
    <w:p w:rsidR="00FF74E8" w:rsidRPr="00186BDD" w:rsidRDefault="00FF74E8" w:rsidP="00FF74E8">
      <w:pPr>
        <w:shd w:val="clear" w:color="auto" w:fill="FFFFFF" w:themeFill="background1"/>
        <w:spacing w:after="0" w:line="240" w:lineRule="auto"/>
        <w:rPr>
          <w:rFonts w:ascii="Times New Roman" w:hAnsi="Times New Roman" w:cs="Times New Roman"/>
          <w:sz w:val="24"/>
          <w:szCs w:val="24"/>
          <w:shd w:val="clear" w:color="auto" w:fill="FFFFFF"/>
        </w:rPr>
      </w:pPr>
      <w:r w:rsidRPr="00EC1AE2">
        <w:rPr>
          <w:rFonts w:ascii="Times New Roman" w:hAnsi="Times New Roman" w:cs="Times New Roman"/>
          <w:color w:val="1F1B2D"/>
          <w:sz w:val="24"/>
          <w:szCs w:val="24"/>
          <w:shd w:val="clear" w:color="auto" w:fill="FFFFFF"/>
        </w:rPr>
        <w:t xml:space="preserve">-Bilinguisme, </w:t>
      </w:r>
      <w:r w:rsidRPr="00EC1AE2">
        <w:rPr>
          <w:rFonts w:ascii="Times New Roman" w:hAnsi="Times New Roman" w:cs="Times New Roman"/>
          <w:sz w:val="24"/>
          <w:szCs w:val="24"/>
          <w:shd w:val="clear" w:color="auto" w:fill="FFFFFF"/>
        </w:rPr>
        <w:t xml:space="preserve">plurilinguisme, </w:t>
      </w:r>
      <w:r w:rsidR="005C08DD" w:rsidRPr="00186BDD">
        <w:rPr>
          <w:rFonts w:ascii="Times New Roman" w:hAnsi="Times New Roman" w:cs="Times New Roman"/>
          <w:sz w:val="24"/>
          <w:szCs w:val="24"/>
        </w:rPr>
        <w:fldChar w:fldCharType="begin"/>
      </w:r>
      <w:r w:rsidRPr="00186BDD">
        <w:rPr>
          <w:rFonts w:ascii="Times New Roman" w:hAnsi="Times New Roman" w:cs="Times New Roman"/>
          <w:sz w:val="24"/>
          <w:szCs w:val="24"/>
        </w:rPr>
        <w:instrText xml:space="preserve"> HYPERLINK "https://journals.openedition.org/esa/1628" </w:instrText>
      </w:r>
      <w:r w:rsidR="005C08DD" w:rsidRPr="00186BDD">
        <w:rPr>
          <w:rFonts w:ascii="Times New Roman" w:hAnsi="Times New Roman" w:cs="Times New Roman"/>
          <w:sz w:val="24"/>
          <w:szCs w:val="24"/>
        </w:rPr>
        <w:fldChar w:fldCharType="separate"/>
      </w:r>
      <w:r w:rsidRPr="00186BDD">
        <w:rPr>
          <w:rFonts w:ascii="Times New Roman" w:hAnsi="Times New Roman" w:cs="Times New Roman"/>
          <w:sz w:val="24"/>
          <w:szCs w:val="24"/>
          <w:shd w:val="clear" w:color="auto" w:fill="FFFFFF"/>
        </w:rPr>
        <w:t>Code-switching, Contact de langues</w:t>
      </w:r>
    </w:p>
    <w:p w:rsidR="00FF74E8" w:rsidRDefault="005C08DD" w:rsidP="00FF74E8">
      <w:pPr>
        <w:shd w:val="clear" w:color="auto" w:fill="FFFFFF" w:themeFill="background1"/>
        <w:spacing w:after="0" w:line="240" w:lineRule="auto"/>
        <w:rPr>
          <w:rFonts w:ascii="Times New Roman" w:hAnsi="Times New Roman" w:cs="Times New Roman"/>
          <w:sz w:val="24"/>
          <w:szCs w:val="24"/>
        </w:rPr>
      </w:pPr>
      <w:r w:rsidRPr="00186BDD">
        <w:rPr>
          <w:rFonts w:ascii="Times New Roman" w:hAnsi="Times New Roman" w:cs="Times New Roman"/>
          <w:sz w:val="24"/>
          <w:szCs w:val="24"/>
        </w:rPr>
        <w:fldChar w:fldCharType="end"/>
      </w:r>
      <w:r w:rsidR="00FF74E8">
        <w:rPr>
          <w:rFonts w:ascii="Times New Roman" w:hAnsi="Times New Roman" w:cs="Times New Roman"/>
          <w:sz w:val="24"/>
          <w:szCs w:val="24"/>
        </w:rPr>
        <w:t>-Norme et variations langagières</w:t>
      </w:r>
    </w:p>
    <w:p w:rsidR="00FF74E8" w:rsidRDefault="00FF74E8" w:rsidP="00FF74E8">
      <w:pPr>
        <w:shd w:val="clear" w:color="auto" w:fill="FFFFFF" w:themeFill="background1"/>
        <w:spacing w:after="0" w:line="240" w:lineRule="auto"/>
        <w:rPr>
          <w:rFonts w:ascii="Times New Roman" w:hAnsi="Times New Roman" w:cs="Times New Roman"/>
          <w:sz w:val="24"/>
          <w:szCs w:val="24"/>
        </w:rPr>
      </w:pPr>
      <w:r w:rsidRPr="00186BDD">
        <w:rPr>
          <w:rFonts w:ascii="Times New Roman" w:hAnsi="Times New Roman" w:cs="Times New Roman"/>
          <w:sz w:val="24"/>
          <w:szCs w:val="24"/>
        </w:rPr>
        <w:t xml:space="preserve">-Intermédialité, interculturalité et enseignement/apprentissage des langues étrangères. </w:t>
      </w:r>
    </w:p>
    <w:p w:rsidR="00FF74E8" w:rsidRPr="00186BDD" w:rsidRDefault="00FF74E8" w:rsidP="00FF74E8">
      <w:pPr>
        <w:spacing w:after="0" w:line="240" w:lineRule="auto"/>
        <w:rPr>
          <w:rFonts w:ascii="Times New Roman" w:hAnsi="Times New Roman" w:cs="Times New Roman"/>
          <w:sz w:val="24"/>
          <w:szCs w:val="24"/>
        </w:rPr>
      </w:pPr>
      <w:r w:rsidRPr="00186BDD">
        <w:rPr>
          <w:rFonts w:ascii="Times New Roman" w:hAnsi="Times New Roman" w:cs="Times New Roman"/>
          <w:sz w:val="24"/>
          <w:szCs w:val="24"/>
        </w:rPr>
        <w:t xml:space="preserve">-Diglossie </w:t>
      </w:r>
      <w:r w:rsidRPr="00186BDD">
        <w:rPr>
          <w:rStyle w:val="Accentuation"/>
          <w:rFonts w:ascii="Times New Roman" w:hAnsi="Times New Roman" w:cs="Times New Roman"/>
          <w:sz w:val="24"/>
          <w:szCs w:val="24"/>
        </w:rPr>
        <w:t>vs continuum</w:t>
      </w:r>
    </w:p>
    <w:p w:rsidR="00FF74E8" w:rsidRPr="00EC1AE2" w:rsidRDefault="00FF74E8" w:rsidP="00FF74E8">
      <w:pPr>
        <w:spacing w:after="0" w:line="240" w:lineRule="auto"/>
        <w:rPr>
          <w:rFonts w:ascii="Times New Roman" w:hAnsi="Times New Roman" w:cs="Times New Roman"/>
          <w:color w:val="1A0DAB"/>
          <w:sz w:val="24"/>
          <w:szCs w:val="24"/>
          <w:u w:val="single"/>
          <w:shd w:val="clear" w:color="auto" w:fill="FFFFFF"/>
        </w:rPr>
      </w:pPr>
      <w:r w:rsidRPr="00EC1AE2">
        <w:rPr>
          <w:rFonts w:ascii="Times New Roman" w:hAnsi="Times New Roman" w:cs="Times New Roman"/>
          <w:sz w:val="24"/>
          <w:szCs w:val="24"/>
        </w:rPr>
        <w:t>-</w:t>
      </w:r>
      <w:r w:rsidR="005C08DD" w:rsidRPr="00EC1AE2">
        <w:rPr>
          <w:rFonts w:ascii="Times New Roman" w:hAnsi="Times New Roman" w:cs="Times New Roman"/>
          <w:sz w:val="24"/>
          <w:szCs w:val="24"/>
        </w:rPr>
        <w:fldChar w:fldCharType="begin"/>
      </w:r>
      <w:r w:rsidRPr="00EC1AE2">
        <w:rPr>
          <w:rFonts w:ascii="Times New Roman" w:hAnsi="Times New Roman" w:cs="Times New Roman"/>
          <w:sz w:val="24"/>
          <w:szCs w:val="24"/>
        </w:rPr>
        <w:instrText xml:space="preserve"> HYPERLINK "https://a4traduction.com/glossaire-de-la-traduction/Vernaculaire" </w:instrText>
      </w:r>
      <w:r w:rsidR="005C08DD" w:rsidRPr="00EC1AE2">
        <w:rPr>
          <w:rFonts w:ascii="Times New Roman" w:hAnsi="Times New Roman" w:cs="Times New Roman"/>
          <w:sz w:val="24"/>
          <w:szCs w:val="24"/>
        </w:rPr>
        <w:fldChar w:fldCharType="separate"/>
      </w:r>
      <w:r w:rsidRPr="00EC1AE2">
        <w:rPr>
          <w:rFonts w:ascii="Times New Roman" w:hAnsi="Times New Roman" w:cs="Times New Roman"/>
          <w:sz w:val="24"/>
          <w:szCs w:val="24"/>
          <w:shd w:val="clear" w:color="auto" w:fill="FFFFFF"/>
        </w:rPr>
        <w:t>Langue vernaculaire vs. langue véhiculaire</w:t>
      </w:r>
    </w:p>
    <w:p w:rsidR="00FF74E8" w:rsidRPr="002773E6" w:rsidRDefault="005C08DD" w:rsidP="00FF74E8">
      <w:pPr>
        <w:spacing w:after="0" w:line="240" w:lineRule="auto"/>
        <w:rPr>
          <w:rFonts w:ascii="Times New Roman" w:hAnsi="Times New Roman" w:cs="Times New Roman"/>
          <w:sz w:val="24"/>
          <w:szCs w:val="24"/>
        </w:rPr>
      </w:pPr>
      <w:r w:rsidRPr="00EC1AE2">
        <w:rPr>
          <w:rFonts w:ascii="Times New Roman" w:hAnsi="Times New Roman" w:cs="Times New Roman"/>
          <w:sz w:val="24"/>
          <w:szCs w:val="24"/>
        </w:rPr>
        <w:fldChar w:fldCharType="end"/>
      </w:r>
      <w:r w:rsidR="00FF74E8" w:rsidRPr="00EC1AE2">
        <w:rPr>
          <w:rFonts w:ascii="Times New Roman" w:hAnsi="Times New Roman" w:cs="Times New Roman"/>
          <w:sz w:val="24"/>
          <w:szCs w:val="24"/>
        </w:rPr>
        <w:t>-Traduction et traductologie</w:t>
      </w:r>
    </w:p>
    <w:p w:rsidR="00FF74E8" w:rsidRPr="00926F7A" w:rsidRDefault="00FF74E8" w:rsidP="00DC3360">
      <w:pPr>
        <w:spacing w:after="0" w:line="240" w:lineRule="auto"/>
        <w:rPr>
          <w:rFonts w:asciiTheme="majorBidi" w:hAnsiTheme="majorBidi" w:cstheme="majorBidi"/>
          <w:sz w:val="28"/>
          <w:szCs w:val="28"/>
          <w:shd w:val="clear" w:color="auto" w:fill="FFFFFF"/>
        </w:rPr>
      </w:pPr>
      <w:r w:rsidRPr="002773E6">
        <w:rPr>
          <w:rFonts w:asciiTheme="majorBidi" w:hAnsiTheme="majorBidi" w:cstheme="majorBidi"/>
          <w:sz w:val="24"/>
          <w:szCs w:val="24"/>
          <w:shd w:val="clear" w:color="auto" w:fill="FFFFFF"/>
        </w:rPr>
        <w:t xml:space="preserve">    Les propositions de communication, d’environ une page, (titre et résumé) accompagnées d'une courte notice biographique sont à envoyer uniquement par voie électronique </w:t>
      </w:r>
      <w:r w:rsidRPr="002773E6">
        <w:rPr>
          <w:rStyle w:val="lev"/>
          <w:rFonts w:asciiTheme="majorBidi" w:hAnsiTheme="majorBidi" w:cstheme="majorBidi"/>
          <w:sz w:val="24"/>
          <w:szCs w:val="24"/>
          <w:shd w:val="clear" w:color="auto" w:fill="FFFFFF"/>
        </w:rPr>
        <w:t>avant le 04 septembre  2023 </w:t>
      </w:r>
      <w:r w:rsidRPr="002773E6">
        <w:rPr>
          <w:rFonts w:asciiTheme="majorBidi" w:hAnsiTheme="majorBidi" w:cstheme="majorBidi"/>
          <w:sz w:val="24"/>
          <w:szCs w:val="24"/>
          <w:shd w:val="clear" w:color="auto" w:fill="FFFFFF"/>
        </w:rPr>
        <w:t>à l'adresse suivante</w:t>
      </w:r>
      <w:r w:rsidRPr="00926F7A">
        <w:rPr>
          <w:rFonts w:asciiTheme="majorBidi" w:hAnsiTheme="majorBidi" w:cstheme="majorBidi"/>
          <w:sz w:val="28"/>
          <w:szCs w:val="28"/>
          <w:shd w:val="clear" w:color="auto" w:fill="FFFFFF"/>
        </w:rPr>
        <w:t>:</w:t>
      </w:r>
      <w:r w:rsidRPr="00EC77EB">
        <w:rPr>
          <w:rFonts w:asciiTheme="majorBidi" w:hAnsiTheme="majorBidi" w:cstheme="majorBidi"/>
          <w:b/>
          <w:bCs/>
          <w:sz w:val="24"/>
          <w:szCs w:val="24"/>
          <w:shd w:val="clear" w:color="auto" w:fill="FFFFFF"/>
        </w:rPr>
        <w:t xml:space="preserve"> </w:t>
      </w:r>
      <w:r>
        <w:rPr>
          <w:rFonts w:asciiTheme="majorBidi" w:hAnsiTheme="majorBidi" w:cstheme="majorBidi"/>
          <w:b/>
          <w:bCs/>
          <w:sz w:val="24"/>
          <w:szCs w:val="24"/>
          <w:shd w:val="clear" w:color="auto" w:fill="FFFFFF"/>
        </w:rPr>
        <w:t xml:space="preserve">   </w:t>
      </w:r>
      <w:r w:rsidRPr="00EC77EB">
        <w:rPr>
          <w:rFonts w:asciiTheme="majorBidi" w:hAnsiTheme="majorBidi" w:cstheme="majorBidi"/>
          <w:b/>
          <w:bCs/>
          <w:sz w:val="24"/>
          <w:szCs w:val="24"/>
          <w:shd w:val="clear" w:color="auto" w:fill="FFFFFF"/>
        </w:rPr>
        <w:t>cfronti</w:t>
      </w:r>
      <w:r w:rsidR="00DC3360">
        <w:rPr>
          <w:rFonts w:asciiTheme="majorBidi" w:hAnsiTheme="majorBidi" w:cstheme="majorBidi"/>
          <w:b/>
          <w:bCs/>
          <w:sz w:val="24"/>
          <w:szCs w:val="24"/>
          <w:shd w:val="clear" w:color="auto" w:fill="FFFFFF"/>
        </w:rPr>
        <w:t>e</w:t>
      </w:r>
      <w:r w:rsidRPr="00EC77EB">
        <w:rPr>
          <w:rFonts w:asciiTheme="majorBidi" w:hAnsiTheme="majorBidi" w:cstheme="majorBidi"/>
          <w:b/>
          <w:bCs/>
          <w:sz w:val="24"/>
          <w:szCs w:val="24"/>
          <w:shd w:val="clear" w:color="auto" w:fill="FFFFFF"/>
        </w:rPr>
        <w:t>res2023@gmail.com</w:t>
      </w:r>
      <w:r w:rsidRPr="00DD1A6B">
        <w:rPr>
          <w:rFonts w:asciiTheme="majorBidi" w:hAnsiTheme="majorBidi" w:cstheme="majorBidi"/>
          <w:sz w:val="28"/>
          <w:szCs w:val="28"/>
          <w:shd w:val="clear" w:color="auto" w:fill="FFFFFF"/>
        </w:rPr>
        <w:t xml:space="preserve">  </w:t>
      </w:r>
    </w:p>
    <w:p w:rsidR="00FF74E8" w:rsidRPr="00926F7A" w:rsidRDefault="00FF74E8" w:rsidP="00FF74E8">
      <w:pPr>
        <w:spacing w:after="0" w:line="240" w:lineRule="auto"/>
        <w:rPr>
          <w:rFonts w:asciiTheme="majorBidi" w:hAnsiTheme="majorBidi" w:cstheme="majorBidi"/>
          <w:sz w:val="28"/>
          <w:szCs w:val="28"/>
        </w:rPr>
      </w:pPr>
      <w:r w:rsidRPr="00EC77EB">
        <w:rPr>
          <w:rFonts w:asciiTheme="majorBidi" w:hAnsiTheme="majorBidi" w:cstheme="majorBidi"/>
          <w:b/>
          <w:bCs/>
          <w:color w:val="1F1B2D"/>
          <w:sz w:val="24"/>
          <w:szCs w:val="24"/>
          <w:shd w:val="clear" w:color="auto" w:fill="FFFFFF"/>
        </w:rPr>
        <w:t>Inscription</w:t>
      </w:r>
      <w:r w:rsidRPr="00926F7A">
        <w:rPr>
          <w:rFonts w:asciiTheme="majorBidi" w:hAnsiTheme="majorBidi" w:cstheme="majorBidi"/>
          <w:color w:val="1F1B2D"/>
          <w:sz w:val="28"/>
          <w:szCs w:val="28"/>
          <w:shd w:val="clear" w:color="auto" w:fill="FFFFFF"/>
        </w:rPr>
        <w:t xml:space="preserve"> : </w:t>
      </w:r>
      <w:r w:rsidRPr="002773E6">
        <w:rPr>
          <w:rFonts w:asciiTheme="majorBidi" w:hAnsiTheme="majorBidi" w:cstheme="majorBidi"/>
          <w:color w:val="1F1B2D"/>
          <w:sz w:val="24"/>
          <w:szCs w:val="24"/>
          <w:shd w:val="clear" w:color="auto" w:fill="FFFFFF"/>
        </w:rPr>
        <w:t>Les participants procèderons à l'inscription une fois leur proposition acceptée</w:t>
      </w:r>
      <w:r>
        <w:rPr>
          <w:rFonts w:ascii="Arial" w:hAnsi="Arial" w:cs="Arial"/>
          <w:color w:val="1F1B2D"/>
        </w:rPr>
        <w:br/>
      </w:r>
      <w:r w:rsidRPr="00EC77EB">
        <w:rPr>
          <w:rFonts w:asciiTheme="majorBidi" w:hAnsiTheme="majorBidi" w:cstheme="majorBidi"/>
          <w:b/>
          <w:bCs/>
          <w:color w:val="1F1B2D"/>
          <w:sz w:val="24"/>
          <w:szCs w:val="24"/>
          <w:shd w:val="clear" w:color="auto" w:fill="FFFFFF"/>
        </w:rPr>
        <w:t>Les frais de participation</w:t>
      </w:r>
      <w:r w:rsidRPr="00EC77EB">
        <w:rPr>
          <w:rFonts w:asciiTheme="majorBidi" w:hAnsiTheme="majorBidi" w:cstheme="majorBidi"/>
          <w:color w:val="1F1B2D"/>
          <w:sz w:val="24"/>
          <w:szCs w:val="24"/>
          <w:shd w:val="clear" w:color="auto" w:fill="FFFFFF"/>
        </w:rPr>
        <w:t> :</w:t>
      </w:r>
      <w:r w:rsidRPr="00926F7A">
        <w:rPr>
          <w:rFonts w:asciiTheme="majorBidi" w:hAnsiTheme="majorBidi" w:cstheme="majorBidi"/>
          <w:color w:val="1F1B2D"/>
          <w:sz w:val="28"/>
          <w:szCs w:val="28"/>
          <w:shd w:val="clear" w:color="auto" w:fill="FFFFFF"/>
        </w:rPr>
        <w:t xml:space="preserve"> </w:t>
      </w:r>
      <w:r w:rsidRPr="002773E6">
        <w:rPr>
          <w:rFonts w:asciiTheme="majorBidi" w:hAnsiTheme="majorBidi" w:cstheme="majorBidi"/>
          <w:color w:val="1F1B2D"/>
          <w:sz w:val="24"/>
          <w:szCs w:val="24"/>
          <w:shd w:val="clear" w:color="auto" w:fill="FFFFFF"/>
        </w:rPr>
        <w:t>(hébergement [3 nuitées] dans un hôtel 4*sur l'île de Djerba, Tunisie),  pauses café, pack du colloque et publication des actes) : </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lastRenderedPageBreak/>
        <w:t>·         350 euros pour les non-Maghrébins</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         500 dinars TND pour les Tunisiens et les Maghrébins</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Frais de participation (sans hébergement) :</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         150 euros pour les non-Maghrébins</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         250 dinars TND pour les Tunisiens et les Maghrébins </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Les frais d’inscription sans hébergement couvrent les pauses café, le déjeuner et le pack du colloque. </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Le déplacement restera à la charge des communicants.</w:t>
      </w:r>
    </w:p>
    <w:p w:rsidR="00FF74E8" w:rsidRPr="00EC77EB" w:rsidRDefault="00FF74E8" w:rsidP="00FF74E8">
      <w:pPr>
        <w:spacing w:after="0"/>
        <w:rPr>
          <w:rFonts w:asciiTheme="majorBidi" w:hAnsiTheme="majorBidi" w:cstheme="majorBidi"/>
          <w:b/>
          <w:bCs/>
          <w:sz w:val="24"/>
          <w:szCs w:val="24"/>
        </w:rPr>
      </w:pPr>
      <w:r w:rsidRPr="00EC77EB">
        <w:rPr>
          <w:rFonts w:asciiTheme="majorBidi" w:hAnsiTheme="majorBidi" w:cstheme="majorBidi"/>
          <w:b/>
          <w:bCs/>
          <w:sz w:val="24"/>
          <w:szCs w:val="24"/>
        </w:rPr>
        <w:t>NB : Langues du colloque : Français et anglais</w:t>
      </w:r>
    </w:p>
    <w:p w:rsidR="00FF74E8" w:rsidRDefault="00FF74E8" w:rsidP="00FF74E8">
      <w:pPr>
        <w:spacing w:after="0" w:line="240" w:lineRule="auto"/>
        <w:rPr>
          <w:rFonts w:asciiTheme="majorBidi" w:hAnsiTheme="majorBidi" w:cstheme="majorBidi"/>
          <w:b/>
          <w:bCs/>
          <w:sz w:val="28"/>
          <w:szCs w:val="28"/>
        </w:rPr>
      </w:pPr>
      <w:r w:rsidRPr="00EC77EB">
        <w:rPr>
          <w:rStyle w:val="lev"/>
          <w:rFonts w:asciiTheme="majorBidi" w:hAnsiTheme="majorBidi" w:cstheme="majorBidi"/>
          <w:color w:val="1F1B2D"/>
          <w:sz w:val="24"/>
          <w:szCs w:val="24"/>
          <w:shd w:val="clear" w:color="auto" w:fill="FFFFFF"/>
        </w:rPr>
        <w:t>Calendrier</w:t>
      </w:r>
      <w:r w:rsidRPr="00EC77EB">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04 septembre , 2023 : dernier délai pour réception des propositions de communication</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10 septembre 2023 : notification aux auteurs</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30-31 octobre et 01 novembre 2023 : Colloque international</w:t>
      </w:r>
      <w:r w:rsidRPr="002773E6">
        <w:rPr>
          <w:rFonts w:asciiTheme="majorBidi" w:hAnsiTheme="majorBidi" w:cstheme="majorBidi"/>
          <w:color w:val="1F1B2D"/>
          <w:sz w:val="24"/>
          <w:szCs w:val="24"/>
        </w:rPr>
        <w:br/>
      </w:r>
      <w:r w:rsidRPr="002773E6">
        <w:rPr>
          <w:rFonts w:asciiTheme="majorBidi" w:hAnsiTheme="majorBidi" w:cstheme="majorBidi"/>
          <w:color w:val="1F1B2D"/>
          <w:sz w:val="24"/>
          <w:szCs w:val="24"/>
          <w:shd w:val="clear" w:color="auto" w:fill="FFFFFF"/>
        </w:rPr>
        <w:t>2024 : publication</w:t>
      </w:r>
      <w:r w:rsidRPr="00250400">
        <w:rPr>
          <w:rFonts w:asciiTheme="majorBidi" w:hAnsiTheme="majorBidi" w:cstheme="majorBidi"/>
          <w:color w:val="1F1B2D"/>
          <w:sz w:val="28"/>
          <w:szCs w:val="28"/>
          <w:shd w:val="clear" w:color="auto" w:fill="FFFFFF"/>
        </w:rPr>
        <w:t> </w:t>
      </w:r>
    </w:p>
    <w:p w:rsidR="00FF74E8" w:rsidRPr="00EC77EB" w:rsidRDefault="00FF74E8" w:rsidP="00FF74E8">
      <w:pPr>
        <w:spacing w:after="0"/>
        <w:rPr>
          <w:rFonts w:asciiTheme="majorBidi" w:hAnsiTheme="majorBidi" w:cstheme="majorBidi"/>
          <w:b/>
          <w:bCs/>
          <w:sz w:val="24"/>
          <w:szCs w:val="24"/>
        </w:rPr>
      </w:pPr>
      <w:r w:rsidRPr="00EC77EB">
        <w:rPr>
          <w:rFonts w:asciiTheme="majorBidi" w:hAnsiTheme="majorBidi" w:cstheme="majorBidi"/>
          <w:b/>
          <w:bCs/>
          <w:sz w:val="24"/>
          <w:szCs w:val="24"/>
        </w:rPr>
        <w:t>COMITE SCIENTIFIQUE</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-Foued Laroussi, Université de Rouen</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-Radhouane Briki, Université de Kairouen</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-Chokri Rhibi, Université de Gabès</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-Nedjma Cherrad, Université de Constantine</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-Mohamed Bouattour, Université de Sfax</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-Ramzi Turki, Université de Sfax</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-Mounir Triki, Université de Sfax</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-Ammar azzouzi, Université de Sousse</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-Mokhtar Farhat, Université de Gafsa</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-Mustapha Trabelsi, Université de Sfax</w:t>
      </w:r>
    </w:p>
    <w:p w:rsidR="00FF74E8" w:rsidRPr="002773E6" w:rsidRDefault="00FF74E8" w:rsidP="00FF74E8">
      <w:pPr>
        <w:spacing w:after="0" w:line="240" w:lineRule="auto"/>
        <w:jc w:val="both"/>
        <w:rPr>
          <w:rFonts w:asciiTheme="majorBidi" w:hAnsiTheme="majorBidi" w:cstheme="majorBidi"/>
          <w:sz w:val="24"/>
          <w:szCs w:val="24"/>
        </w:rPr>
      </w:pPr>
      <w:r w:rsidRPr="002773E6">
        <w:rPr>
          <w:rFonts w:asciiTheme="majorBidi" w:hAnsiTheme="majorBidi" w:cstheme="majorBidi"/>
          <w:sz w:val="24"/>
          <w:szCs w:val="24"/>
        </w:rPr>
        <w:t>-Hassen Amdouni, Université de Jendouba</w:t>
      </w:r>
    </w:p>
    <w:p w:rsidR="00FF74E8" w:rsidRPr="00EC77EB" w:rsidRDefault="00FF74E8" w:rsidP="00FF74E8">
      <w:pPr>
        <w:spacing w:after="0"/>
        <w:rPr>
          <w:rFonts w:asciiTheme="majorBidi" w:hAnsiTheme="majorBidi" w:cstheme="majorBidi"/>
          <w:b/>
          <w:bCs/>
          <w:sz w:val="24"/>
          <w:szCs w:val="24"/>
        </w:rPr>
      </w:pPr>
      <w:r w:rsidRPr="00EC77EB">
        <w:rPr>
          <w:rFonts w:asciiTheme="majorBidi" w:hAnsiTheme="majorBidi" w:cstheme="majorBidi"/>
          <w:b/>
          <w:bCs/>
          <w:sz w:val="24"/>
          <w:szCs w:val="24"/>
        </w:rPr>
        <w:t>COMITE D'ORGANISATION</w:t>
      </w:r>
    </w:p>
    <w:p w:rsidR="00FF74E8" w:rsidRPr="002773E6" w:rsidRDefault="00FF74E8" w:rsidP="00AE6E2D">
      <w:pPr>
        <w:spacing w:after="0" w:line="240" w:lineRule="auto"/>
        <w:rPr>
          <w:rFonts w:asciiTheme="majorBidi" w:hAnsiTheme="majorBidi" w:cstheme="majorBidi"/>
          <w:sz w:val="24"/>
          <w:szCs w:val="24"/>
        </w:rPr>
      </w:pPr>
      <w:r w:rsidRPr="002773E6">
        <w:rPr>
          <w:rFonts w:asciiTheme="majorBidi" w:hAnsiTheme="majorBidi" w:cstheme="majorBidi"/>
          <w:color w:val="1F1B2D"/>
          <w:sz w:val="24"/>
          <w:szCs w:val="24"/>
          <w:shd w:val="clear" w:color="auto" w:fill="FFFFFF"/>
        </w:rPr>
        <w:t xml:space="preserve">-Awatef  Boubakri </w:t>
      </w:r>
      <w:r w:rsidRPr="002773E6">
        <w:rPr>
          <w:rFonts w:asciiTheme="majorBidi" w:hAnsiTheme="majorBidi" w:cstheme="majorBidi"/>
          <w:sz w:val="24"/>
          <w:szCs w:val="24"/>
          <w:lang w:val="en-US"/>
        </w:rPr>
        <w:t>(Universit</w:t>
      </w:r>
      <w:r w:rsidR="00AE6E2D">
        <w:rPr>
          <w:rFonts w:asciiTheme="majorBidi" w:hAnsiTheme="majorBidi" w:cstheme="majorBidi"/>
          <w:sz w:val="24"/>
          <w:szCs w:val="24"/>
          <w:lang w:val="en-US"/>
        </w:rPr>
        <w:t>é</w:t>
      </w:r>
      <w:r w:rsidRPr="002773E6">
        <w:rPr>
          <w:rFonts w:asciiTheme="majorBidi" w:hAnsiTheme="majorBidi" w:cstheme="majorBidi"/>
          <w:sz w:val="24"/>
          <w:szCs w:val="24"/>
          <w:lang w:val="en-US"/>
        </w:rPr>
        <w:t xml:space="preserve"> de Gabes)</w:t>
      </w:r>
    </w:p>
    <w:p w:rsidR="00FF74E8" w:rsidRPr="002773E6" w:rsidRDefault="00FF74E8" w:rsidP="00FF74E8">
      <w:pPr>
        <w:spacing w:after="0" w:line="240" w:lineRule="auto"/>
        <w:rPr>
          <w:rFonts w:asciiTheme="majorBidi" w:hAnsiTheme="majorBidi" w:cstheme="majorBidi"/>
          <w:sz w:val="24"/>
          <w:szCs w:val="24"/>
        </w:rPr>
      </w:pPr>
      <w:r w:rsidRPr="002773E6">
        <w:rPr>
          <w:rFonts w:asciiTheme="majorBidi" w:hAnsiTheme="majorBidi" w:cstheme="majorBidi"/>
          <w:sz w:val="24"/>
          <w:szCs w:val="24"/>
        </w:rPr>
        <w:t xml:space="preserve">-Abdallah Terwait </w:t>
      </w:r>
      <w:r w:rsidR="00AE6E2D">
        <w:rPr>
          <w:rFonts w:asciiTheme="majorBidi" w:hAnsiTheme="majorBidi" w:cstheme="majorBidi"/>
          <w:sz w:val="24"/>
          <w:szCs w:val="24"/>
          <w:lang w:val="en-US"/>
        </w:rPr>
        <w:t>(Université</w:t>
      </w:r>
      <w:r w:rsidRPr="002773E6">
        <w:rPr>
          <w:rFonts w:asciiTheme="majorBidi" w:hAnsiTheme="majorBidi" w:cstheme="majorBidi"/>
          <w:sz w:val="24"/>
          <w:szCs w:val="24"/>
          <w:lang w:val="en-US"/>
        </w:rPr>
        <w:t xml:space="preserve"> de Gabes)</w:t>
      </w:r>
    </w:p>
    <w:p w:rsidR="00FF74E8" w:rsidRPr="002773E6" w:rsidRDefault="00FF74E8" w:rsidP="00FF74E8">
      <w:pPr>
        <w:spacing w:after="0" w:line="240" w:lineRule="auto"/>
        <w:rPr>
          <w:rFonts w:asciiTheme="majorBidi" w:hAnsiTheme="majorBidi" w:cstheme="majorBidi"/>
          <w:sz w:val="24"/>
          <w:szCs w:val="24"/>
        </w:rPr>
      </w:pPr>
      <w:r w:rsidRPr="002773E6">
        <w:rPr>
          <w:rFonts w:asciiTheme="majorBidi" w:hAnsiTheme="majorBidi" w:cstheme="majorBidi"/>
          <w:sz w:val="24"/>
          <w:szCs w:val="24"/>
        </w:rPr>
        <w:t xml:space="preserve">-Fawzi Horchani </w:t>
      </w:r>
      <w:r w:rsidR="00AE6E2D">
        <w:rPr>
          <w:rFonts w:asciiTheme="majorBidi" w:hAnsiTheme="majorBidi" w:cstheme="majorBidi"/>
          <w:sz w:val="24"/>
          <w:szCs w:val="24"/>
          <w:lang w:val="en-US"/>
        </w:rPr>
        <w:t>(Université</w:t>
      </w:r>
      <w:r w:rsidRPr="002773E6">
        <w:rPr>
          <w:rFonts w:asciiTheme="majorBidi" w:hAnsiTheme="majorBidi" w:cstheme="majorBidi"/>
          <w:sz w:val="24"/>
          <w:szCs w:val="24"/>
          <w:lang w:val="en-US"/>
        </w:rPr>
        <w:t xml:space="preserve"> de Gabes)</w:t>
      </w:r>
    </w:p>
    <w:p w:rsidR="00FF74E8" w:rsidRPr="002773E6" w:rsidRDefault="00FF74E8" w:rsidP="00FF74E8">
      <w:pPr>
        <w:spacing w:after="0" w:line="240" w:lineRule="auto"/>
        <w:rPr>
          <w:rFonts w:asciiTheme="majorBidi" w:hAnsiTheme="majorBidi" w:cstheme="majorBidi"/>
          <w:sz w:val="24"/>
          <w:szCs w:val="24"/>
        </w:rPr>
      </w:pPr>
      <w:r w:rsidRPr="002773E6">
        <w:rPr>
          <w:rFonts w:asciiTheme="majorBidi" w:hAnsiTheme="majorBidi" w:cstheme="majorBidi"/>
          <w:sz w:val="24"/>
          <w:szCs w:val="24"/>
        </w:rPr>
        <w:t xml:space="preserve">-Mehdi Boujlida </w:t>
      </w:r>
      <w:r w:rsidR="00AE6E2D">
        <w:rPr>
          <w:rFonts w:asciiTheme="majorBidi" w:hAnsiTheme="majorBidi" w:cstheme="majorBidi"/>
          <w:sz w:val="24"/>
          <w:szCs w:val="24"/>
          <w:lang w:val="en-US"/>
        </w:rPr>
        <w:t>(Université</w:t>
      </w:r>
      <w:r w:rsidRPr="002773E6">
        <w:rPr>
          <w:rFonts w:asciiTheme="majorBidi" w:hAnsiTheme="majorBidi" w:cstheme="majorBidi"/>
          <w:sz w:val="24"/>
          <w:szCs w:val="24"/>
          <w:lang w:val="en-US"/>
        </w:rPr>
        <w:t xml:space="preserve"> de Gabes)</w:t>
      </w:r>
    </w:p>
    <w:p w:rsidR="00FF74E8" w:rsidRPr="002773E6" w:rsidRDefault="00FF74E8" w:rsidP="00FF74E8">
      <w:pPr>
        <w:spacing w:after="0" w:line="240" w:lineRule="auto"/>
        <w:rPr>
          <w:rFonts w:asciiTheme="majorBidi" w:hAnsiTheme="majorBidi" w:cstheme="majorBidi"/>
          <w:sz w:val="24"/>
          <w:szCs w:val="24"/>
        </w:rPr>
      </w:pPr>
      <w:r w:rsidRPr="002773E6">
        <w:rPr>
          <w:rFonts w:asciiTheme="majorBidi" w:hAnsiTheme="majorBidi" w:cstheme="majorBidi"/>
          <w:sz w:val="24"/>
          <w:szCs w:val="24"/>
        </w:rPr>
        <w:t xml:space="preserve">-Jamel Zaidi </w:t>
      </w:r>
      <w:r w:rsidR="00AE6E2D">
        <w:rPr>
          <w:rFonts w:asciiTheme="majorBidi" w:hAnsiTheme="majorBidi" w:cstheme="majorBidi"/>
          <w:sz w:val="24"/>
          <w:szCs w:val="24"/>
          <w:lang w:val="en-US"/>
        </w:rPr>
        <w:t>(Université</w:t>
      </w:r>
      <w:r w:rsidRPr="002773E6">
        <w:rPr>
          <w:rFonts w:asciiTheme="majorBidi" w:hAnsiTheme="majorBidi" w:cstheme="majorBidi"/>
          <w:sz w:val="24"/>
          <w:szCs w:val="24"/>
          <w:lang w:val="en-US"/>
        </w:rPr>
        <w:t xml:space="preserve"> de Gabes)</w:t>
      </w:r>
    </w:p>
    <w:p w:rsidR="00FF74E8" w:rsidRPr="002773E6" w:rsidRDefault="00FF74E8" w:rsidP="00FF74E8">
      <w:pPr>
        <w:spacing w:after="0" w:line="240" w:lineRule="auto"/>
        <w:rPr>
          <w:rFonts w:asciiTheme="majorBidi" w:hAnsiTheme="majorBidi" w:cstheme="majorBidi"/>
          <w:sz w:val="24"/>
          <w:szCs w:val="24"/>
        </w:rPr>
      </w:pPr>
      <w:r w:rsidRPr="002773E6">
        <w:rPr>
          <w:rFonts w:asciiTheme="majorBidi" w:hAnsiTheme="majorBidi" w:cstheme="majorBidi"/>
          <w:sz w:val="24"/>
          <w:szCs w:val="24"/>
        </w:rPr>
        <w:t xml:space="preserve">-Mourad Abdelkébir </w:t>
      </w:r>
      <w:r w:rsidR="00AE6E2D">
        <w:rPr>
          <w:rFonts w:asciiTheme="majorBidi" w:hAnsiTheme="majorBidi" w:cstheme="majorBidi"/>
          <w:sz w:val="24"/>
          <w:szCs w:val="24"/>
          <w:lang w:val="en-US"/>
        </w:rPr>
        <w:t>(Université</w:t>
      </w:r>
      <w:r w:rsidRPr="002773E6">
        <w:rPr>
          <w:rFonts w:asciiTheme="majorBidi" w:hAnsiTheme="majorBidi" w:cstheme="majorBidi"/>
          <w:sz w:val="24"/>
          <w:szCs w:val="24"/>
          <w:lang w:val="en-US"/>
        </w:rPr>
        <w:t xml:space="preserve"> de Gabes)</w:t>
      </w:r>
    </w:p>
    <w:p w:rsidR="00FF74E8" w:rsidRPr="002773E6" w:rsidRDefault="00FF74E8" w:rsidP="00FF74E8">
      <w:pPr>
        <w:spacing w:after="0" w:line="240" w:lineRule="auto"/>
        <w:rPr>
          <w:rFonts w:asciiTheme="majorBidi" w:hAnsiTheme="majorBidi" w:cstheme="majorBidi"/>
          <w:color w:val="1F1B2D"/>
          <w:sz w:val="24"/>
          <w:szCs w:val="24"/>
          <w:shd w:val="clear" w:color="auto" w:fill="FFFFFF"/>
        </w:rPr>
      </w:pPr>
      <w:r w:rsidRPr="002773E6">
        <w:rPr>
          <w:rFonts w:asciiTheme="majorBidi" w:hAnsiTheme="majorBidi" w:cstheme="majorBidi"/>
          <w:sz w:val="24"/>
          <w:szCs w:val="24"/>
        </w:rPr>
        <w:t>-</w:t>
      </w:r>
      <w:r w:rsidRPr="002773E6">
        <w:rPr>
          <w:rFonts w:asciiTheme="majorBidi" w:hAnsiTheme="majorBidi" w:cstheme="majorBidi"/>
          <w:color w:val="1F1B2D"/>
          <w:sz w:val="24"/>
          <w:szCs w:val="24"/>
          <w:shd w:val="clear" w:color="auto" w:fill="FFFFFF"/>
        </w:rPr>
        <w:t xml:space="preserve">Lassaad  Heni </w:t>
      </w:r>
      <w:r w:rsidR="00AE6E2D">
        <w:rPr>
          <w:rFonts w:asciiTheme="majorBidi" w:hAnsiTheme="majorBidi" w:cstheme="majorBidi"/>
          <w:sz w:val="24"/>
          <w:szCs w:val="24"/>
          <w:lang w:val="en-US"/>
        </w:rPr>
        <w:t>(Université</w:t>
      </w:r>
      <w:r w:rsidRPr="002773E6">
        <w:rPr>
          <w:rFonts w:asciiTheme="majorBidi" w:hAnsiTheme="majorBidi" w:cstheme="majorBidi"/>
          <w:sz w:val="24"/>
          <w:szCs w:val="24"/>
          <w:lang w:val="en-US"/>
        </w:rPr>
        <w:t xml:space="preserve"> de Gabes)</w:t>
      </w:r>
    </w:p>
    <w:p w:rsidR="00FF74E8" w:rsidRPr="002773E6" w:rsidRDefault="00FF74E8" w:rsidP="00FF74E8">
      <w:pPr>
        <w:spacing w:after="0" w:line="240" w:lineRule="auto"/>
        <w:rPr>
          <w:rFonts w:asciiTheme="majorBidi" w:hAnsiTheme="majorBidi" w:cstheme="majorBidi"/>
          <w:color w:val="1F1B2D"/>
          <w:sz w:val="24"/>
          <w:szCs w:val="24"/>
          <w:shd w:val="clear" w:color="auto" w:fill="FFFFFF"/>
        </w:rPr>
      </w:pPr>
      <w:r w:rsidRPr="002773E6">
        <w:rPr>
          <w:rFonts w:asciiTheme="majorBidi" w:hAnsiTheme="majorBidi" w:cstheme="majorBidi"/>
          <w:color w:val="1F1B2D"/>
          <w:sz w:val="24"/>
          <w:szCs w:val="24"/>
          <w:shd w:val="clear" w:color="auto" w:fill="FFFFFF"/>
        </w:rPr>
        <w:t>-Bilel Salem ( Université de Carthage)</w:t>
      </w:r>
    </w:p>
    <w:p w:rsidR="00FF74E8" w:rsidRPr="002773E6" w:rsidRDefault="00FF74E8" w:rsidP="00FF74E8">
      <w:pPr>
        <w:spacing w:after="0" w:line="240" w:lineRule="auto"/>
        <w:rPr>
          <w:rFonts w:asciiTheme="majorBidi" w:hAnsiTheme="majorBidi" w:cstheme="majorBidi"/>
          <w:color w:val="1F1B2D"/>
          <w:sz w:val="24"/>
          <w:szCs w:val="24"/>
          <w:shd w:val="clear" w:color="auto" w:fill="FFFFFF"/>
        </w:rPr>
      </w:pPr>
      <w:r w:rsidRPr="002773E6">
        <w:rPr>
          <w:rFonts w:asciiTheme="majorBidi" w:hAnsiTheme="majorBidi" w:cstheme="majorBidi"/>
          <w:color w:val="1F1B2D"/>
          <w:sz w:val="24"/>
          <w:szCs w:val="24"/>
          <w:shd w:val="clear" w:color="auto" w:fill="FFFFFF"/>
        </w:rPr>
        <w:t>-Nouseiba ouakaoui (Université de Tunis)</w:t>
      </w:r>
    </w:p>
    <w:p w:rsidR="00FF74E8" w:rsidRPr="002773E6" w:rsidRDefault="00FF74E8" w:rsidP="00FF74E8">
      <w:pPr>
        <w:spacing w:after="0" w:line="240" w:lineRule="auto"/>
        <w:rPr>
          <w:rFonts w:asciiTheme="majorBidi" w:hAnsiTheme="majorBidi" w:cstheme="majorBidi"/>
          <w:sz w:val="24"/>
          <w:szCs w:val="24"/>
          <w:lang w:val="en-US"/>
        </w:rPr>
      </w:pPr>
      <w:r w:rsidRPr="002773E6">
        <w:rPr>
          <w:rFonts w:asciiTheme="majorBidi" w:hAnsiTheme="majorBidi" w:cstheme="majorBidi"/>
          <w:color w:val="1F1B2D"/>
          <w:sz w:val="24"/>
          <w:szCs w:val="24"/>
          <w:shd w:val="clear" w:color="auto" w:fill="FFFFFF"/>
        </w:rPr>
        <w:t>-</w:t>
      </w:r>
      <w:r w:rsidRPr="002773E6">
        <w:rPr>
          <w:rFonts w:asciiTheme="majorBidi" w:hAnsiTheme="majorBidi" w:cstheme="majorBidi"/>
          <w:sz w:val="24"/>
          <w:szCs w:val="24"/>
          <w:lang w:val="en-US"/>
        </w:rPr>
        <w:t xml:space="preserve">-Feten Boubakri </w:t>
      </w:r>
      <w:r w:rsidR="00AE6E2D">
        <w:rPr>
          <w:rFonts w:asciiTheme="majorBidi" w:hAnsiTheme="majorBidi" w:cstheme="majorBidi"/>
          <w:sz w:val="24"/>
          <w:szCs w:val="24"/>
          <w:lang w:val="en-US"/>
        </w:rPr>
        <w:t>(Université</w:t>
      </w:r>
      <w:r w:rsidRPr="002773E6">
        <w:rPr>
          <w:rFonts w:asciiTheme="majorBidi" w:hAnsiTheme="majorBidi" w:cstheme="majorBidi"/>
          <w:sz w:val="24"/>
          <w:szCs w:val="24"/>
          <w:lang w:val="en-US"/>
        </w:rPr>
        <w:t xml:space="preserve"> de Gabes)</w:t>
      </w:r>
    </w:p>
    <w:p w:rsidR="006B5266" w:rsidRDefault="006B5266" w:rsidP="003A2D58">
      <w:pPr>
        <w:spacing w:after="0" w:line="240" w:lineRule="auto"/>
        <w:jc w:val="center"/>
        <w:rPr>
          <w:rFonts w:asciiTheme="majorBidi" w:hAnsiTheme="majorBidi" w:cstheme="majorBidi"/>
          <w:sz w:val="28"/>
          <w:szCs w:val="28"/>
          <w:lang w:val="en-US"/>
        </w:rPr>
      </w:pPr>
    </w:p>
    <w:p w:rsidR="006B5266" w:rsidRDefault="006B5266" w:rsidP="003A2D58">
      <w:pPr>
        <w:spacing w:after="0" w:line="240" w:lineRule="auto"/>
        <w:jc w:val="center"/>
        <w:rPr>
          <w:rFonts w:asciiTheme="majorBidi" w:hAnsiTheme="majorBidi" w:cstheme="majorBidi"/>
          <w:sz w:val="28"/>
          <w:szCs w:val="28"/>
          <w:lang w:val="en-US"/>
        </w:rPr>
      </w:pPr>
    </w:p>
    <w:p w:rsidR="006B5266" w:rsidRDefault="006B5266" w:rsidP="003A2D58">
      <w:pPr>
        <w:spacing w:after="0" w:line="240" w:lineRule="auto"/>
        <w:jc w:val="center"/>
        <w:rPr>
          <w:rFonts w:asciiTheme="majorBidi" w:hAnsiTheme="majorBidi" w:cstheme="majorBidi"/>
          <w:sz w:val="28"/>
          <w:szCs w:val="28"/>
          <w:lang w:val="en-US"/>
        </w:rPr>
      </w:pPr>
    </w:p>
    <w:p w:rsidR="006B5266" w:rsidRDefault="006B5266" w:rsidP="003A2D58">
      <w:pPr>
        <w:spacing w:after="0" w:line="240" w:lineRule="auto"/>
        <w:jc w:val="center"/>
        <w:rPr>
          <w:rFonts w:asciiTheme="majorBidi" w:hAnsiTheme="majorBidi" w:cstheme="majorBidi"/>
          <w:sz w:val="28"/>
          <w:szCs w:val="28"/>
          <w:lang w:val="en-US"/>
        </w:rPr>
      </w:pPr>
    </w:p>
    <w:p w:rsidR="006B5266" w:rsidRDefault="006B5266" w:rsidP="003A2D58">
      <w:pPr>
        <w:spacing w:after="0" w:line="240" w:lineRule="auto"/>
        <w:jc w:val="center"/>
        <w:rPr>
          <w:rFonts w:asciiTheme="majorBidi" w:hAnsiTheme="majorBidi" w:cstheme="majorBidi"/>
          <w:sz w:val="28"/>
          <w:szCs w:val="28"/>
          <w:lang w:val="en-US"/>
        </w:rPr>
      </w:pPr>
    </w:p>
    <w:p w:rsidR="006B5266" w:rsidRDefault="006B5266" w:rsidP="003A2D58">
      <w:pPr>
        <w:spacing w:after="0" w:line="240" w:lineRule="auto"/>
        <w:jc w:val="center"/>
        <w:rPr>
          <w:rFonts w:asciiTheme="majorBidi" w:hAnsiTheme="majorBidi" w:cstheme="majorBidi"/>
          <w:sz w:val="28"/>
          <w:szCs w:val="28"/>
          <w:lang w:val="en-US"/>
        </w:rPr>
      </w:pPr>
    </w:p>
    <w:p w:rsidR="006B5266" w:rsidRDefault="006B5266" w:rsidP="003A2D58">
      <w:pPr>
        <w:spacing w:after="0" w:line="240" w:lineRule="auto"/>
        <w:jc w:val="center"/>
        <w:rPr>
          <w:rFonts w:asciiTheme="majorBidi" w:hAnsiTheme="majorBidi" w:cstheme="majorBidi"/>
          <w:sz w:val="28"/>
          <w:szCs w:val="28"/>
          <w:lang w:val="en-US"/>
        </w:rPr>
      </w:pPr>
    </w:p>
    <w:p w:rsidR="008D3F56" w:rsidRDefault="008D3F56" w:rsidP="003A2D58">
      <w:pPr>
        <w:spacing w:after="0" w:line="240" w:lineRule="auto"/>
        <w:jc w:val="center"/>
        <w:rPr>
          <w:rFonts w:asciiTheme="majorBidi" w:hAnsiTheme="majorBidi" w:cstheme="majorBidi"/>
          <w:sz w:val="28"/>
          <w:szCs w:val="28"/>
          <w:lang w:val="en-US"/>
        </w:rPr>
      </w:pPr>
    </w:p>
    <w:p w:rsidR="008D3F56" w:rsidRDefault="008D3F56" w:rsidP="003A2D58">
      <w:pPr>
        <w:spacing w:after="0" w:line="240" w:lineRule="auto"/>
        <w:jc w:val="center"/>
        <w:rPr>
          <w:rFonts w:asciiTheme="majorBidi" w:hAnsiTheme="majorBidi" w:cstheme="majorBidi"/>
          <w:sz w:val="28"/>
          <w:szCs w:val="28"/>
          <w:lang w:val="en-US"/>
        </w:rPr>
      </w:pPr>
    </w:p>
    <w:p w:rsidR="008D3F56" w:rsidRDefault="008D3F56" w:rsidP="003A2D58">
      <w:pPr>
        <w:spacing w:after="0" w:line="240" w:lineRule="auto"/>
        <w:jc w:val="center"/>
        <w:rPr>
          <w:rFonts w:asciiTheme="majorBidi" w:hAnsiTheme="majorBidi" w:cstheme="majorBidi"/>
          <w:sz w:val="28"/>
          <w:szCs w:val="28"/>
          <w:lang w:val="en-US"/>
        </w:rPr>
      </w:pPr>
    </w:p>
    <w:p w:rsidR="006B5266" w:rsidRDefault="006B5266" w:rsidP="003A2D58">
      <w:pPr>
        <w:spacing w:after="0" w:line="240" w:lineRule="auto"/>
        <w:jc w:val="center"/>
        <w:rPr>
          <w:rFonts w:asciiTheme="majorBidi" w:hAnsiTheme="majorBidi" w:cstheme="majorBidi"/>
          <w:sz w:val="28"/>
          <w:szCs w:val="28"/>
          <w:lang w:val="en-US"/>
        </w:rPr>
      </w:pPr>
    </w:p>
    <w:p w:rsidR="006A76EE" w:rsidRPr="00FF74E8" w:rsidRDefault="006A76EE" w:rsidP="003A2D58">
      <w:pPr>
        <w:spacing w:after="0" w:line="240" w:lineRule="auto"/>
        <w:jc w:val="center"/>
        <w:rPr>
          <w:rFonts w:asciiTheme="majorBidi" w:hAnsiTheme="majorBidi" w:cstheme="majorBidi"/>
          <w:b/>
          <w:bCs/>
          <w:sz w:val="24"/>
          <w:szCs w:val="24"/>
          <w:lang w:val="en-US"/>
        </w:rPr>
      </w:pPr>
      <w:r w:rsidRPr="00FF74E8">
        <w:rPr>
          <w:rFonts w:asciiTheme="majorBidi" w:hAnsiTheme="majorBidi" w:cstheme="majorBidi"/>
          <w:b/>
          <w:bCs/>
          <w:sz w:val="24"/>
          <w:szCs w:val="24"/>
          <w:lang w:val="en-US"/>
        </w:rPr>
        <w:lastRenderedPageBreak/>
        <w:t>The Higher Institute of Human Sciences of Medenine, University of GabesTunisia</w:t>
      </w:r>
    </w:p>
    <w:p w:rsidR="006A76EE" w:rsidRPr="00FF74E8" w:rsidRDefault="006A76EE" w:rsidP="003A2D58">
      <w:pPr>
        <w:spacing w:after="0" w:line="240" w:lineRule="auto"/>
        <w:jc w:val="center"/>
        <w:rPr>
          <w:rFonts w:asciiTheme="majorBidi" w:hAnsiTheme="majorBidi" w:cstheme="majorBidi"/>
          <w:b/>
          <w:bCs/>
          <w:sz w:val="24"/>
          <w:szCs w:val="24"/>
          <w:lang w:val="en-US"/>
        </w:rPr>
      </w:pPr>
      <w:r w:rsidRPr="00FF74E8">
        <w:rPr>
          <w:rFonts w:asciiTheme="majorBidi" w:hAnsiTheme="majorBidi" w:cstheme="majorBidi"/>
          <w:b/>
          <w:bCs/>
          <w:sz w:val="24"/>
          <w:szCs w:val="24"/>
          <w:lang w:val="en-US"/>
        </w:rPr>
        <w:t>The Human Society Interdisciplinary Research Institute, University of Rouen (IRIHS)</w:t>
      </w:r>
    </w:p>
    <w:p w:rsidR="006A76EE" w:rsidRPr="00FF74E8" w:rsidRDefault="006A76EE" w:rsidP="003A2D58">
      <w:pPr>
        <w:spacing w:after="0" w:line="240" w:lineRule="auto"/>
        <w:jc w:val="center"/>
        <w:rPr>
          <w:rFonts w:asciiTheme="majorBidi" w:hAnsiTheme="majorBidi" w:cstheme="majorBidi"/>
          <w:b/>
          <w:bCs/>
          <w:sz w:val="24"/>
          <w:szCs w:val="24"/>
          <w:lang w:val="en-US"/>
        </w:rPr>
      </w:pPr>
      <w:r w:rsidRPr="00FF74E8">
        <w:rPr>
          <w:rFonts w:asciiTheme="majorBidi" w:hAnsiTheme="majorBidi" w:cstheme="majorBidi"/>
          <w:b/>
          <w:bCs/>
          <w:sz w:val="24"/>
          <w:szCs w:val="24"/>
          <w:lang w:val="en-US"/>
        </w:rPr>
        <w:t>The Language and Automatic Processing Laboratory LTA, Sfax</w:t>
      </w:r>
    </w:p>
    <w:p w:rsidR="006A76EE" w:rsidRPr="00FF74E8" w:rsidRDefault="006A76EE" w:rsidP="003A2D58">
      <w:pPr>
        <w:spacing w:after="0" w:line="240" w:lineRule="auto"/>
        <w:jc w:val="center"/>
        <w:rPr>
          <w:rFonts w:asciiTheme="majorBidi" w:hAnsiTheme="majorBidi" w:cstheme="majorBidi"/>
          <w:b/>
          <w:bCs/>
          <w:sz w:val="24"/>
          <w:szCs w:val="24"/>
          <w:lang w:val="en-US"/>
        </w:rPr>
      </w:pPr>
      <w:r w:rsidRPr="00FF74E8">
        <w:rPr>
          <w:rFonts w:asciiTheme="majorBidi" w:hAnsiTheme="majorBidi" w:cstheme="majorBidi"/>
          <w:b/>
          <w:bCs/>
          <w:sz w:val="24"/>
          <w:szCs w:val="24"/>
          <w:lang w:val="en-US"/>
        </w:rPr>
        <w:t>The Interdisciplinary Research Laboratory in Discourse, Art, Music and Economics (Laridiame), Sfax</w:t>
      </w:r>
    </w:p>
    <w:p w:rsidR="00761A4E" w:rsidRPr="00FF74E8" w:rsidRDefault="00A30516" w:rsidP="003A2D58">
      <w:pPr>
        <w:spacing w:after="0" w:line="240" w:lineRule="auto"/>
        <w:jc w:val="center"/>
        <w:rPr>
          <w:rFonts w:asciiTheme="majorBidi" w:hAnsiTheme="majorBidi" w:cstheme="majorBidi"/>
          <w:b/>
          <w:bCs/>
          <w:sz w:val="24"/>
          <w:szCs w:val="24"/>
          <w:lang w:val="en-US"/>
        </w:rPr>
      </w:pPr>
      <w:r w:rsidRPr="00FF74E8">
        <w:rPr>
          <w:rFonts w:asciiTheme="majorBidi" w:hAnsiTheme="majorBidi" w:cstheme="majorBidi"/>
          <w:b/>
          <w:bCs/>
          <w:sz w:val="24"/>
          <w:szCs w:val="24"/>
          <w:lang w:val="en-US"/>
        </w:rPr>
        <w:t>O</w:t>
      </w:r>
      <w:r w:rsidR="003B5BD7" w:rsidRPr="00FF74E8">
        <w:rPr>
          <w:rFonts w:asciiTheme="majorBidi" w:hAnsiTheme="majorBidi" w:cstheme="majorBidi"/>
          <w:b/>
          <w:bCs/>
          <w:sz w:val="24"/>
          <w:szCs w:val="24"/>
          <w:lang w:val="en-US"/>
        </w:rPr>
        <w:t>rganize</w:t>
      </w:r>
    </w:p>
    <w:p w:rsidR="00761A4E" w:rsidRPr="00FF74E8" w:rsidRDefault="00A30516" w:rsidP="003A2D58">
      <w:pPr>
        <w:spacing w:after="0" w:line="240" w:lineRule="auto"/>
        <w:jc w:val="center"/>
        <w:rPr>
          <w:rFonts w:asciiTheme="majorBidi" w:hAnsiTheme="majorBidi" w:cstheme="majorBidi"/>
          <w:b/>
          <w:bCs/>
          <w:sz w:val="24"/>
          <w:szCs w:val="24"/>
          <w:lang w:val="en-US"/>
        </w:rPr>
      </w:pPr>
      <w:r w:rsidRPr="00FF74E8">
        <w:rPr>
          <w:rFonts w:asciiTheme="majorBidi" w:hAnsiTheme="majorBidi" w:cstheme="majorBidi"/>
          <w:b/>
          <w:bCs/>
          <w:sz w:val="24"/>
          <w:szCs w:val="24"/>
          <w:lang w:val="en-US"/>
        </w:rPr>
        <w:t>A</w:t>
      </w:r>
      <w:r w:rsidR="003B5BD7" w:rsidRPr="00FF74E8">
        <w:rPr>
          <w:rFonts w:asciiTheme="majorBidi" w:hAnsiTheme="majorBidi" w:cstheme="majorBidi"/>
          <w:b/>
          <w:bCs/>
          <w:sz w:val="24"/>
          <w:szCs w:val="24"/>
          <w:lang w:val="en-US"/>
        </w:rPr>
        <w:t xml:space="preserve">n </w:t>
      </w:r>
      <w:r w:rsidRPr="00FF74E8">
        <w:rPr>
          <w:rFonts w:asciiTheme="majorBidi" w:hAnsiTheme="majorBidi" w:cstheme="majorBidi"/>
          <w:b/>
          <w:bCs/>
          <w:sz w:val="24"/>
          <w:szCs w:val="24"/>
          <w:lang w:val="en-US"/>
        </w:rPr>
        <w:t>I</w:t>
      </w:r>
      <w:r w:rsidR="003B5BD7" w:rsidRPr="00FF74E8">
        <w:rPr>
          <w:rFonts w:asciiTheme="majorBidi" w:hAnsiTheme="majorBidi" w:cstheme="majorBidi"/>
          <w:b/>
          <w:bCs/>
          <w:sz w:val="24"/>
          <w:szCs w:val="24"/>
          <w:lang w:val="en-US"/>
        </w:rPr>
        <w:t xml:space="preserve">nternational </w:t>
      </w:r>
      <w:r w:rsidRPr="00FF74E8">
        <w:rPr>
          <w:rFonts w:asciiTheme="majorBidi" w:hAnsiTheme="majorBidi" w:cstheme="majorBidi"/>
          <w:b/>
          <w:bCs/>
          <w:sz w:val="24"/>
          <w:szCs w:val="24"/>
          <w:lang w:val="en-US"/>
        </w:rPr>
        <w:t>C</w:t>
      </w:r>
      <w:r w:rsidR="003B5BD7" w:rsidRPr="00FF74E8">
        <w:rPr>
          <w:rFonts w:asciiTheme="majorBidi" w:hAnsiTheme="majorBidi" w:cstheme="majorBidi"/>
          <w:b/>
          <w:bCs/>
          <w:sz w:val="24"/>
          <w:szCs w:val="24"/>
          <w:lang w:val="en-US"/>
        </w:rPr>
        <w:t>onference</w:t>
      </w:r>
    </w:p>
    <w:p w:rsidR="002B1671" w:rsidRPr="000536B3" w:rsidRDefault="003B5BD7" w:rsidP="003A2D58">
      <w:pPr>
        <w:spacing w:after="0" w:line="240" w:lineRule="auto"/>
        <w:jc w:val="center"/>
        <w:rPr>
          <w:rFonts w:asciiTheme="majorBidi" w:hAnsiTheme="majorBidi" w:cstheme="majorBidi"/>
          <w:b/>
          <w:bCs/>
          <w:i/>
          <w:iCs/>
          <w:sz w:val="32"/>
          <w:szCs w:val="32"/>
          <w:lang w:val="en-US"/>
        </w:rPr>
      </w:pPr>
      <w:r w:rsidRPr="00FF74E8">
        <w:rPr>
          <w:rFonts w:asciiTheme="majorBidi" w:hAnsiTheme="majorBidi" w:cstheme="majorBidi"/>
          <w:b/>
          <w:bCs/>
          <w:i/>
          <w:iCs/>
          <w:sz w:val="24"/>
          <w:szCs w:val="24"/>
          <w:lang w:val="en-US"/>
        </w:rPr>
        <w:t xml:space="preserve">Frontiers, </w:t>
      </w:r>
      <w:r w:rsidR="00A30516" w:rsidRPr="00FF74E8">
        <w:rPr>
          <w:rFonts w:asciiTheme="majorBidi" w:hAnsiTheme="majorBidi" w:cstheme="majorBidi"/>
          <w:b/>
          <w:bCs/>
          <w:i/>
          <w:iCs/>
          <w:sz w:val="24"/>
          <w:szCs w:val="24"/>
          <w:lang w:val="en-US"/>
        </w:rPr>
        <w:t>M</w:t>
      </w:r>
      <w:r w:rsidRPr="00FF74E8">
        <w:rPr>
          <w:rFonts w:asciiTheme="majorBidi" w:hAnsiTheme="majorBidi" w:cstheme="majorBidi"/>
          <w:b/>
          <w:bCs/>
          <w:i/>
          <w:iCs/>
          <w:sz w:val="24"/>
          <w:szCs w:val="24"/>
          <w:lang w:val="en-US"/>
        </w:rPr>
        <w:t xml:space="preserve">argins and </w:t>
      </w:r>
      <w:r w:rsidR="00A30516" w:rsidRPr="00FF74E8">
        <w:rPr>
          <w:rFonts w:asciiTheme="majorBidi" w:hAnsiTheme="majorBidi" w:cstheme="majorBidi"/>
          <w:b/>
          <w:bCs/>
          <w:i/>
          <w:iCs/>
          <w:sz w:val="24"/>
          <w:szCs w:val="24"/>
          <w:lang w:val="en-US"/>
        </w:rPr>
        <w:t>P</w:t>
      </w:r>
      <w:r w:rsidRPr="00FF74E8">
        <w:rPr>
          <w:rFonts w:asciiTheme="majorBidi" w:hAnsiTheme="majorBidi" w:cstheme="majorBidi"/>
          <w:b/>
          <w:bCs/>
          <w:i/>
          <w:iCs/>
          <w:sz w:val="24"/>
          <w:szCs w:val="24"/>
          <w:lang w:val="en-US"/>
        </w:rPr>
        <w:t xml:space="preserve">eripheries in </w:t>
      </w:r>
      <w:r w:rsidR="00A30516" w:rsidRPr="00FF74E8">
        <w:rPr>
          <w:rFonts w:asciiTheme="majorBidi" w:hAnsiTheme="majorBidi" w:cstheme="majorBidi"/>
          <w:b/>
          <w:bCs/>
          <w:i/>
          <w:iCs/>
          <w:sz w:val="24"/>
          <w:szCs w:val="24"/>
          <w:lang w:val="en-US"/>
        </w:rPr>
        <w:t>L</w:t>
      </w:r>
      <w:r w:rsidRPr="00FF74E8">
        <w:rPr>
          <w:rFonts w:asciiTheme="majorBidi" w:hAnsiTheme="majorBidi" w:cstheme="majorBidi"/>
          <w:b/>
          <w:bCs/>
          <w:i/>
          <w:iCs/>
          <w:sz w:val="24"/>
          <w:szCs w:val="24"/>
          <w:lang w:val="en-US"/>
        </w:rPr>
        <w:t xml:space="preserve">anguage, </w:t>
      </w:r>
      <w:r w:rsidR="00A30516" w:rsidRPr="00FF74E8">
        <w:rPr>
          <w:rFonts w:asciiTheme="majorBidi" w:hAnsiTheme="majorBidi" w:cstheme="majorBidi"/>
          <w:b/>
          <w:bCs/>
          <w:i/>
          <w:iCs/>
          <w:sz w:val="24"/>
          <w:szCs w:val="24"/>
          <w:lang w:val="en-US"/>
        </w:rPr>
        <w:t>A</w:t>
      </w:r>
      <w:r w:rsidRPr="00FF74E8">
        <w:rPr>
          <w:rFonts w:asciiTheme="majorBidi" w:hAnsiTheme="majorBidi" w:cstheme="majorBidi"/>
          <w:b/>
          <w:bCs/>
          <w:i/>
          <w:iCs/>
          <w:sz w:val="24"/>
          <w:szCs w:val="24"/>
          <w:lang w:val="en-US"/>
        </w:rPr>
        <w:t xml:space="preserve">rt, and </w:t>
      </w:r>
      <w:r w:rsidR="00A30516" w:rsidRPr="00FF74E8">
        <w:rPr>
          <w:rFonts w:asciiTheme="majorBidi" w:hAnsiTheme="majorBidi" w:cstheme="majorBidi"/>
          <w:b/>
          <w:bCs/>
          <w:i/>
          <w:iCs/>
          <w:sz w:val="24"/>
          <w:szCs w:val="24"/>
          <w:lang w:val="en-US"/>
        </w:rPr>
        <w:t>L</w:t>
      </w:r>
      <w:r w:rsidRPr="00FF74E8">
        <w:rPr>
          <w:rFonts w:asciiTheme="majorBidi" w:hAnsiTheme="majorBidi" w:cstheme="majorBidi"/>
          <w:b/>
          <w:bCs/>
          <w:i/>
          <w:iCs/>
          <w:sz w:val="24"/>
          <w:szCs w:val="24"/>
          <w:lang w:val="en-US"/>
        </w:rPr>
        <w:t>iterature</w:t>
      </w:r>
    </w:p>
    <w:p w:rsidR="006A76EE" w:rsidRPr="006A76EE" w:rsidRDefault="003B5BD7" w:rsidP="003A2D58">
      <w:pPr>
        <w:spacing w:after="0" w:line="240" w:lineRule="auto"/>
        <w:jc w:val="center"/>
        <w:rPr>
          <w:rFonts w:asciiTheme="majorBidi" w:hAnsiTheme="majorBidi" w:cstheme="majorBidi"/>
          <w:sz w:val="24"/>
          <w:szCs w:val="24"/>
          <w:lang w:val="en-US"/>
        </w:rPr>
      </w:pPr>
      <w:r w:rsidRPr="00F0113B">
        <w:rPr>
          <w:rFonts w:asciiTheme="majorBidi" w:hAnsiTheme="majorBidi" w:cstheme="majorBidi"/>
          <w:sz w:val="24"/>
          <w:szCs w:val="24"/>
          <w:lang w:val="en-US"/>
        </w:rPr>
        <w:t>on the 30</w:t>
      </w:r>
      <w:r w:rsidRPr="00F0113B">
        <w:rPr>
          <w:rFonts w:asciiTheme="majorBidi" w:hAnsiTheme="majorBidi" w:cstheme="majorBidi"/>
          <w:sz w:val="24"/>
          <w:szCs w:val="24"/>
          <w:vertAlign w:val="superscript"/>
          <w:lang w:val="en-US"/>
        </w:rPr>
        <w:t>th</w:t>
      </w:r>
      <w:r w:rsidRPr="00F0113B">
        <w:rPr>
          <w:rFonts w:asciiTheme="majorBidi" w:hAnsiTheme="majorBidi" w:cstheme="majorBidi"/>
          <w:sz w:val="24"/>
          <w:szCs w:val="24"/>
          <w:lang w:val="en-US"/>
        </w:rPr>
        <w:t>, 31</w:t>
      </w:r>
      <w:r w:rsidRPr="00F0113B">
        <w:rPr>
          <w:rFonts w:asciiTheme="majorBidi" w:hAnsiTheme="majorBidi" w:cstheme="majorBidi"/>
          <w:sz w:val="24"/>
          <w:szCs w:val="24"/>
          <w:vertAlign w:val="superscript"/>
          <w:lang w:val="en-US"/>
        </w:rPr>
        <w:t>ST</w:t>
      </w:r>
      <w:r w:rsidRPr="00F0113B">
        <w:rPr>
          <w:rFonts w:asciiTheme="majorBidi" w:hAnsiTheme="majorBidi" w:cstheme="majorBidi"/>
          <w:sz w:val="24"/>
          <w:szCs w:val="24"/>
          <w:lang w:val="en-US"/>
        </w:rPr>
        <w:t xml:space="preserve"> of October and the 1</w:t>
      </w:r>
      <w:r w:rsidRPr="00F0113B">
        <w:rPr>
          <w:rFonts w:asciiTheme="majorBidi" w:hAnsiTheme="majorBidi" w:cstheme="majorBidi"/>
          <w:sz w:val="24"/>
          <w:szCs w:val="24"/>
          <w:vertAlign w:val="superscript"/>
          <w:lang w:val="en-US"/>
        </w:rPr>
        <w:t xml:space="preserve">st </w:t>
      </w:r>
      <w:r w:rsidRPr="00F0113B">
        <w:rPr>
          <w:rFonts w:asciiTheme="majorBidi" w:hAnsiTheme="majorBidi" w:cstheme="majorBidi"/>
          <w:sz w:val="24"/>
          <w:szCs w:val="24"/>
          <w:lang w:val="en-US"/>
        </w:rPr>
        <w:t>of November 2023, in the Island of Djerba</w:t>
      </w:r>
    </w:p>
    <w:p w:rsidR="00C74B02" w:rsidRPr="000536B3" w:rsidRDefault="00C74B02" w:rsidP="003A2D58">
      <w:pPr>
        <w:spacing w:after="0" w:line="240" w:lineRule="auto"/>
        <w:jc w:val="center"/>
        <w:rPr>
          <w:rFonts w:asciiTheme="majorBidi" w:hAnsiTheme="majorBidi" w:cstheme="majorBidi"/>
          <w:b/>
          <w:bCs/>
          <w:sz w:val="24"/>
          <w:szCs w:val="24"/>
          <w:lang w:val="en-US"/>
        </w:rPr>
      </w:pPr>
      <w:r w:rsidRPr="000536B3">
        <w:rPr>
          <w:rFonts w:asciiTheme="majorBidi" w:hAnsiTheme="majorBidi" w:cstheme="majorBidi"/>
          <w:b/>
          <w:bCs/>
          <w:sz w:val="24"/>
          <w:szCs w:val="24"/>
          <w:lang w:val="en-US"/>
        </w:rPr>
        <w:t>Call for Papers</w:t>
      </w:r>
    </w:p>
    <w:p w:rsidR="00F0113B" w:rsidRDefault="00F0113B" w:rsidP="00626953">
      <w:pPr>
        <w:spacing w:after="0" w:line="240" w:lineRule="auto"/>
        <w:jc w:val="both"/>
        <w:rPr>
          <w:rFonts w:asciiTheme="majorBidi" w:hAnsiTheme="majorBidi" w:cstheme="majorBidi"/>
          <w:sz w:val="24"/>
          <w:szCs w:val="24"/>
          <w:lang w:val="en-US"/>
        </w:rPr>
      </w:pPr>
      <w:r w:rsidRPr="00F0113B">
        <w:rPr>
          <w:rFonts w:asciiTheme="majorBidi" w:hAnsiTheme="majorBidi" w:cstheme="majorBidi"/>
          <w:sz w:val="24"/>
          <w:szCs w:val="24"/>
          <w:lang w:val="en-US"/>
        </w:rPr>
        <w:t xml:space="preserve">The notions of </w:t>
      </w:r>
      <w:r>
        <w:rPr>
          <w:rFonts w:asciiTheme="majorBidi" w:hAnsiTheme="majorBidi" w:cstheme="majorBidi"/>
          <w:sz w:val="24"/>
          <w:szCs w:val="24"/>
          <w:lang w:val="en-US"/>
        </w:rPr>
        <w:t xml:space="preserve">frontiers, margins and peripheries are frequently </w:t>
      </w:r>
      <w:r w:rsidR="00A30516">
        <w:rPr>
          <w:rFonts w:asciiTheme="majorBidi" w:hAnsiTheme="majorBidi" w:cstheme="majorBidi"/>
          <w:sz w:val="24"/>
          <w:szCs w:val="24"/>
          <w:lang w:val="en-US"/>
        </w:rPr>
        <w:t>tackled from</w:t>
      </w:r>
      <w:r>
        <w:rPr>
          <w:rFonts w:asciiTheme="majorBidi" w:hAnsiTheme="majorBidi" w:cstheme="majorBidi"/>
          <w:sz w:val="24"/>
          <w:szCs w:val="24"/>
          <w:lang w:val="en-US"/>
        </w:rPr>
        <w:t xml:space="preserve"> different research </w:t>
      </w:r>
      <w:r w:rsidR="00A30516">
        <w:rPr>
          <w:rFonts w:asciiTheme="majorBidi" w:hAnsiTheme="majorBidi" w:cstheme="majorBidi"/>
          <w:sz w:val="24"/>
          <w:szCs w:val="24"/>
          <w:lang w:val="en-US"/>
        </w:rPr>
        <w:t>perspectives</w:t>
      </w:r>
      <w:r>
        <w:rPr>
          <w:rFonts w:asciiTheme="majorBidi" w:hAnsiTheme="majorBidi" w:cstheme="majorBidi"/>
          <w:sz w:val="24"/>
          <w:szCs w:val="24"/>
          <w:lang w:val="en-US"/>
        </w:rPr>
        <w:t>. C</w:t>
      </w:r>
      <w:r w:rsidRPr="00F0113B">
        <w:rPr>
          <w:rFonts w:asciiTheme="majorBidi" w:hAnsiTheme="majorBidi" w:cstheme="majorBidi"/>
          <w:sz w:val="24"/>
          <w:szCs w:val="24"/>
          <w:lang w:val="en-US"/>
        </w:rPr>
        <w:t xml:space="preserve">losely </w:t>
      </w:r>
      <w:r>
        <w:rPr>
          <w:rFonts w:asciiTheme="majorBidi" w:hAnsiTheme="majorBidi" w:cstheme="majorBidi"/>
          <w:sz w:val="24"/>
          <w:szCs w:val="24"/>
          <w:lang w:val="en-US"/>
        </w:rPr>
        <w:t>interrelated</w:t>
      </w:r>
      <w:r w:rsidRPr="00F0113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these concepts </w:t>
      </w:r>
      <w:r w:rsidR="00A30516">
        <w:rPr>
          <w:rFonts w:asciiTheme="majorBidi" w:hAnsiTheme="majorBidi" w:cstheme="majorBidi"/>
          <w:sz w:val="24"/>
          <w:szCs w:val="24"/>
          <w:lang w:val="en-US"/>
        </w:rPr>
        <w:t>pave the way</w:t>
      </w:r>
      <w:r w:rsidR="006A76EE">
        <w:rPr>
          <w:rFonts w:asciiTheme="majorBidi" w:hAnsiTheme="majorBidi" w:cstheme="majorBidi"/>
          <w:sz w:val="24"/>
          <w:szCs w:val="24"/>
          <w:lang w:val="en-US"/>
        </w:rPr>
        <w:t>for</w:t>
      </w:r>
      <w:r w:rsidRPr="00F0113B">
        <w:rPr>
          <w:rFonts w:asciiTheme="majorBidi" w:hAnsiTheme="majorBidi" w:cstheme="majorBidi"/>
          <w:sz w:val="24"/>
          <w:szCs w:val="24"/>
          <w:lang w:val="en-US"/>
        </w:rPr>
        <w:t xml:space="preserve"> understand</w:t>
      </w:r>
      <w:r w:rsidR="00A30516">
        <w:rPr>
          <w:rFonts w:asciiTheme="majorBidi" w:hAnsiTheme="majorBidi" w:cstheme="majorBidi"/>
          <w:sz w:val="24"/>
          <w:szCs w:val="24"/>
          <w:lang w:val="en-US"/>
        </w:rPr>
        <w:t>ing</w:t>
      </w:r>
      <w:r w:rsidRPr="00F0113B">
        <w:rPr>
          <w:rFonts w:asciiTheme="majorBidi" w:hAnsiTheme="majorBidi" w:cstheme="majorBidi"/>
          <w:sz w:val="24"/>
          <w:szCs w:val="24"/>
          <w:lang w:val="en-US"/>
        </w:rPr>
        <w:t xml:space="preserve"> the idea of limit</w:t>
      </w:r>
      <w:r>
        <w:rPr>
          <w:rFonts w:asciiTheme="majorBidi" w:hAnsiTheme="majorBidi" w:cstheme="majorBidi"/>
          <w:sz w:val="24"/>
          <w:szCs w:val="24"/>
          <w:lang w:val="en-US"/>
        </w:rPr>
        <w:t>s</w:t>
      </w:r>
      <w:r w:rsidRPr="00F0113B">
        <w:rPr>
          <w:rFonts w:asciiTheme="majorBidi" w:hAnsiTheme="majorBidi" w:cstheme="majorBidi"/>
          <w:sz w:val="24"/>
          <w:szCs w:val="24"/>
          <w:lang w:val="en-US"/>
        </w:rPr>
        <w:t xml:space="preserve">, and to explore </w:t>
      </w:r>
      <w:r>
        <w:rPr>
          <w:rFonts w:asciiTheme="majorBidi" w:hAnsiTheme="majorBidi" w:cstheme="majorBidi"/>
          <w:sz w:val="24"/>
          <w:szCs w:val="24"/>
          <w:lang w:val="en-US"/>
        </w:rPr>
        <w:t xml:space="preserve">spaces of </w:t>
      </w:r>
      <w:r w:rsidRPr="00F0113B">
        <w:rPr>
          <w:rFonts w:asciiTheme="majorBidi" w:hAnsiTheme="majorBidi" w:cstheme="majorBidi"/>
          <w:sz w:val="24"/>
          <w:szCs w:val="24"/>
          <w:lang w:val="en-US"/>
        </w:rPr>
        <w:t>transition or contact between di</w:t>
      </w:r>
      <w:r w:rsidR="00A30516">
        <w:rPr>
          <w:rFonts w:asciiTheme="majorBidi" w:hAnsiTheme="majorBidi" w:cstheme="majorBidi"/>
          <w:sz w:val="24"/>
          <w:szCs w:val="24"/>
          <w:lang w:val="en-US"/>
        </w:rPr>
        <w:t>verse</w:t>
      </w:r>
      <w:r w:rsidRPr="00F0113B">
        <w:rPr>
          <w:rFonts w:asciiTheme="majorBidi" w:hAnsiTheme="majorBidi" w:cstheme="majorBidi"/>
          <w:sz w:val="24"/>
          <w:szCs w:val="24"/>
          <w:lang w:val="en-US"/>
        </w:rPr>
        <w:t xml:space="preserve"> cultures,literary genres, styles</w:t>
      </w:r>
      <w:r w:rsidR="00A30516">
        <w:rPr>
          <w:rFonts w:asciiTheme="majorBidi" w:hAnsiTheme="majorBidi" w:cstheme="majorBidi"/>
          <w:sz w:val="24"/>
          <w:szCs w:val="24"/>
          <w:lang w:val="en-US"/>
        </w:rPr>
        <w:t xml:space="preserve">, </w:t>
      </w:r>
      <w:r w:rsidRPr="00F0113B">
        <w:rPr>
          <w:rFonts w:asciiTheme="majorBidi" w:hAnsiTheme="majorBidi" w:cstheme="majorBidi"/>
          <w:sz w:val="24"/>
          <w:szCs w:val="24"/>
          <w:lang w:val="en-US"/>
        </w:rPr>
        <w:t>modesof expression, linguistic and artistic forms, etc.</w:t>
      </w:r>
    </w:p>
    <w:p w:rsidR="00F0113B" w:rsidRDefault="00BB28DF" w:rsidP="00626953">
      <w:pPr>
        <w:spacing w:after="0" w:line="240" w:lineRule="auto"/>
        <w:jc w:val="both"/>
        <w:rPr>
          <w:rFonts w:asciiTheme="majorBidi" w:hAnsiTheme="majorBidi" w:cstheme="majorBidi"/>
          <w:sz w:val="24"/>
          <w:szCs w:val="24"/>
          <w:lang w:val="en-US"/>
        </w:rPr>
      </w:pPr>
      <w:r w:rsidRPr="00792FD9">
        <w:rPr>
          <w:rFonts w:asciiTheme="majorBidi" w:hAnsiTheme="majorBidi" w:cstheme="majorBidi"/>
          <w:sz w:val="24"/>
          <w:szCs w:val="24"/>
          <w:lang w:val="en-US"/>
        </w:rPr>
        <w:t xml:space="preserve">In literature, the notion of margin can refer to the field of research whose </w:t>
      </w:r>
      <w:r w:rsidR="00A30516">
        <w:rPr>
          <w:rFonts w:asciiTheme="majorBidi" w:hAnsiTheme="majorBidi" w:cstheme="majorBidi"/>
          <w:sz w:val="24"/>
          <w:szCs w:val="24"/>
          <w:lang w:val="en-US"/>
        </w:rPr>
        <w:t>tenor</w:t>
      </w:r>
      <w:r w:rsidRPr="00792FD9">
        <w:rPr>
          <w:rFonts w:asciiTheme="majorBidi" w:hAnsiTheme="majorBidi" w:cstheme="majorBidi"/>
          <w:sz w:val="24"/>
          <w:szCs w:val="24"/>
          <w:lang w:val="en-US"/>
        </w:rPr>
        <w:t xml:space="preserve"> is to study the writings of the margin as opposed to the norm. In this perspective, the margin is considered as the space where testimonies “against” the established and recognized norm are expressed.</w:t>
      </w:r>
      <w:r w:rsidR="00792FD9" w:rsidRPr="00792FD9">
        <w:rPr>
          <w:rFonts w:asciiTheme="majorBidi" w:hAnsiTheme="majorBidi" w:cstheme="majorBidi"/>
          <w:sz w:val="24"/>
          <w:szCs w:val="24"/>
          <w:lang w:val="en-US"/>
        </w:rPr>
        <w:t xml:space="preserve"> However, the researcher has always been questioning the meeting points and/or the borders that would separate norms and margins in certain literary or artistic works.It is a question of rethinking this encounter between tradition and innovation in certain discourses and certain literary and artistic works where authors and artists sometimes </w:t>
      </w:r>
      <w:r w:rsidR="00792FD9">
        <w:rPr>
          <w:rFonts w:asciiTheme="majorBidi" w:hAnsiTheme="majorBidi" w:cstheme="majorBidi"/>
          <w:sz w:val="24"/>
          <w:szCs w:val="24"/>
          <w:lang w:val="en-US"/>
        </w:rPr>
        <w:t xml:space="preserve">deviate from the </w:t>
      </w:r>
      <w:r w:rsidR="00856B2B">
        <w:rPr>
          <w:rFonts w:asciiTheme="majorBidi" w:hAnsiTheme="majorBidi" w:cstheme="majorBidi"/>
          <w:sz w:val="24"/>
          <w:szCs w:val="24"/>
          <w:lang w:val="en-US"/>
        </w:rPr>
        <w:t>standard</w:t>
      </w:r>
      <w:r w:rsidR="00792FD9" w:rsidRPr="00792FD9">
        <w:rPr>
          <w:rFonts w:asciiTheme="majorBidi" w:hAnsiTheme="majorBidi" w:cstheme="majorBidi"/>
          <w:sz w:val="24"/>
          <w:szCs w:val="24"/>
          <w:lang w:val="en-US"/>
        </w:rPr>
        <w:t xml:space="preserve"> to</w:t>
      </w:r>
      <w:r w:rsidR="00856B2B">
        <w:rPr>
          <w:rFonts w:asciiTheme="majorBidi" w:hAnsiTheme="majorBidi" w:cstheme="majorBidi"/>
          <w:sz w:val="24"/>
          <w:szCs w:val="24"/>
          <w:lang w:val="en-US"/>
        </w:rPr>
        <w:t xml:space="preserve"> devise</w:t>
      </w:r>
      <w:r w:rsidR="00792FD9" w:rsidRPr="00792FD9">
        <w:rPr>
          <w:rFonts w:asciiTheme="majorBidi" w:hAnsiTheme="majorBidi" w:cstheme="majorBidi"/>
          <w:sz w:val="24"/>
          <w:szCs w:val="24"/>
          <w:lang w:val="en-US"/>
        </w:rPr>
        <w:t xml:space="preserve"> new and innovative form</w:t>
      </w:r>
      <w:r w:rsidR="00792FD9">
        <w:rPr>
          <w:rFonts w:asciiTheme="majorBidi" w:hAnsiTheme="majorBidi" w:cstheme="majorBidi"/>
          <w:sz w:val="24"/>
          <w:szCs w:val="24"/>
          <w:lang w:val="en-US"/>
        </w:rPr>
        <w:t>s</w:t>
      </w:r>
      <w:r w:rsidR="00792FD9" w:rsidRPr="00792FD9">
        <w:rPr>
          <w:rFonts w:asciiTheme="majorBidi" w:hAnsiTheme="majorBidi" w:cstheme="majorBidi"/>
          <w:sz w:val="24"/>
          <w:szCs w:val="24"/>
          <w:lang w:val="en-US"/>
        </w:rPr>
        <w:t xml:space="preserve"> of expression.</w:t>
      </w:r>
    </w:p>
    <w:p w:rsidR="00036E21" w:rsidRPr="0078138A" w:rsidRDefault="00B63F76" w:rsidP="007B57AA">
      <w:pPr>
        <w:spacing w:after="0" w:line="240" w:lineRule="auto"/>
        <w:jc w:val="both"/>
        <w:rPr>
          <w:rFonts w:asciiTheme="majorBidi" w:hAnsiTheme="majorBidi" w:cstheme="majorBidi"/>
          <w:sz w:val="24"/>
          <w:szCs w:val="24"/>
          <w:lang w:val="en-US"/>
        </w:rPr>
      </w:pPr>
      <w:r w:rsidRPr="00B63F76">
        <w:rPr>
          <w:rFonts w:asciiTheme="majorBidi" w:hAnsiTheme="majorBidi" w:cstheme="majorBidi"/>
          <w:sz w:val="24"/>
          <w:szCs w:val="24"/>
          <w:lang w:val="en-US"/>
        </w:rPr>
        <w:t xml:space="preserve">Moreover, it is commonly </w:t>
      </w:r>
      <w:r w:rsidR="00856B2B">
        <w:rPr>
          <w:rFonts w:asciiTheme="majorBidi" w:hAnsiTheme="majorBidi" w:cstheme="majorBidi"/>
          <w:sz w:val="24"/>
          <w:szCs w:val="24"/>
          <w:lang w:val="en-US"/>
        </w:rPr>
        <w:t>recognized</w:t>
      </w:r>
      <w:r w:rsidRPr="00B63F76">
        <w:rPr>
          <w:rFonts w:asciiTheme="majorBidi" w:hAnsiTheme="majorBidi" w:cstheme="majorBidi"/>
          <w:sz w:val="24"/>
          <w:szCs w:val="24"/>
          <w:lang w:val="en-US"/>
        </w:rPr>
        <w:t xml:space="preserve"> that “the plurality of languages ​​is increasingly perceived as an essential factor in understanding the human </w:t>
      </w:r>
      <w:r>
        <w:rPr>
          <w:rFonts w:asciiTheme="majorBidi" w:hAnsiTheme="majorBidi" w:cstheme="majorBidi"/>
          <w:sz w:val="24"/>
          <w:szCs w:val="24"/>
          <w:lang w:val="en-US"/>
        </w:rPr>
        <w:t>behavior</w:t>
      </w:r>
      <w:r w:rsidRPr="00B63F76">
        <w:rPr>
          <w:rFonts w:asciiTheme="majorBidi" w:hAnsiTheme="majorBidi" w:cstheme="majorBidi"/>
          <w:sz w:val="24"/>
          <w:szCs w:val="24"/>
          <w:lang w:val="en-US"/>
        </w:rPr>
        <w:t xml:space="preserve">. Research on plurilingualism and its modalities is therefore undergoing </w:t>
      </w:r>
      <w:r w:rsidR="00AF6005">
        <w:rPr>
          <w:rFonts w:asciiTheme="majorBidi" w:hAnsiTheme="majorBidi" w:cstheme="majorBidi"/>
          <w:sz w:val="24"/>
          <w:szCs w:val="24"/>
          <w:lang w:val="en-US"/>
        </w:rPr>
        <w:t xml:space="preserve">a </w:t>
      </w:r>
      <w:r w:rsidRPr="00B63F76">
        <w:rPr>
          <w:rFonts w:asciiTheme="majorBidi" w:hAnsiTheme="majorBidi" w:cstheme="majorBidi"/>
          <w:sz w:val="24"/>
          <w:szCs w:val="24"/>
          <w:lang w:val="en-US"/>
        </w:rPr>
        <w:t xml:space="preserve">strong development: </w:t>
      </w:r>
      <w:r w:rsidR="007B57AA">
        <w:rPr>
          <w:rFonts w:asciiTheme="majorBidi" w:hAnsiTheme="majorBidi" w:cstheme="majorBidi"/>
          <w:sz w:val="24"/>
          <w:szCs w:val="24"/>
          <w:lang w:val="en-US"/>
        </w:rPr>
        <w:t xml:space="preserve"> </w:t>
      </w:r>
      <w:r w:rsidR="006A76EE" w:rsidRPr="00B63F76">
        <w:rPr>
          <w:rFonts w:asciiTheme="majorBidi" w:hAnsiTheme="majorBidi" w:cstheme="majorBidi"/>
          <w:sz w:val="24"/>
          <w:szCs w:val="24"/>
          <w:lang w:val="en-US"/>
        </w:rPr>
        <w:t>developments in research are always the echo of transformations in society”</w:t>
      </w:r>
      <w:r w:rsidR="00F240FF">
        <w:rPr>
          <w:rFonts w:asciiTheme="majorBidi" w:hAnsiTheme="majorBidi" w:cstheme="majorBidi"/>
          <w:sz w:val="24"/>
          <w:szCs w:val="24"/>
          <w:lang w:val="en-US"/>
        </w:rPr>
        <w:t>(</w:t>
      </w:r>
      <w:r w:rsidR="00F240FF" w:rsidRPr="00F240FF">
        <w:rPr>
          <w:rFonts w:asciiTheme="majorBidi" w:hAnsiTheme="majorBidi" w:cstheme="majorBidi"/>
          <w:sz w:val="20"/>
          <w:szCs w:val="20"/>
          <w:lang w:val="en-US"/>
        </w:rPr>
        <w:t xml:space="preserve"> </w:t>
      </w:r>
      <w:r w:rsidR="00F240FF" w:rsidRPr="00F240FF">
        <w:rPr>
          <w:rFonts w:asciiTheme="majorBidi" w:hAnsiTheme="majorBidi" w:cstheme="majorBidi"/>
          <w:sz w:val="24"/>
          <w:szCs w:val="24"/>
          <w:lang w:val="en-US"/>
        </w:rPr>
        <w:t>Michel Alessio and Olivier Baude, 2010</w:t>
      </w:r>
      <w:r w:rsidR="00F240FF">
        <w:rPr>
          <w:rFonts w:asciiTheme="majorBidi" w:hAnsiTheme="majorBidi" w:cstheme="majorBidi"/>
          <w:sz w:val="20"/>
          <w:szCs w:val="20"/>
          <w:lang w:val="en-US"/>
        </w:rPr>
        <w:t>)</w:t>
      </w:r>
      <w:r w:rsidR="006A76EE" w:rsidRPr="00B63F76">
        <w:rPr>
          <w:rFonts w:asciiTheme="majorBidi" w:hAnsiTheme="majorBidi" w:cstheme="majorBidi"/>
          <w:sz w:val="24"/>
          <w:szCs w:val="24"/>
          <w:lang w:val="en-US"/>
        </w:rPr>
        <w:t>.</w:t>
      </w:r>
      <w:r w:rsidR="00F240FF">
        <w:rPr>
          <w:rFonts w:asciiTheme="majorBidi" w:hAnsiTheme="majorBidi" w:cstheme="majorBidi"/>
          <w:sz w:val="24"/>
          <w:szCs w:val="24"/>
          <w:lang w:val="en-US"/>
        </w:rPr>
        <w:t xml:space="preserve"> </w:t>
      </w:r>
      <w:r w:rsidR="006A76EE" w:rsidRPr="00C81326">
        <w:rPr>
          <w:rFonts w:asciiTheme="majorBidi" w:hAnsiTheme="majorBidi" w:cstheme="majorBidi"/>
          <w:sz w:val="24"/>
          <w:szCs w:val="24"/>
          <w:lang w:val="en-US"/>
        </w:rPr>
        <w:t>In</w:t>
      </w:r>
      <w:r w:rsidR="0078138A">
        <w:rPr>
          <w:rFonts w:asciiTheme="majorBidi" w:hAnsiTheme="majorBidi" w:cstheme="majorBidi"/>
          <w:sz w:val="24"/>
          <w:szCs w:val="24"/>
          <w:lang w:val="en-US"/>
        </w:rPr>
        <w:t xml:space="preserve"> </w:t>
      </w:r>
      <w:r w:rsidR="006A76EE" w:rsidRPr="00C81326">
        <w:rPr>
          <w:rFonts w:asciiTheme="majorBidi" w:hAnsiTheme="majorBidi" w:cstheme="majorBidi"/>
          <w:sz w:val="24"/>
          <w:szCs w:val="24"/>
          <w:lang w:val="en-US"/>
        </w:rPr>
        <w:t>sociolinguistics, the phenomen</w:t>
      </w:r>
      <w:r w:rsidR="006A76EE">
        <w:rPr>
          <w:rFonts w:asciiTheme="majorBidi" w:hAnsiTheme="majorBidi" w:cstheme="majorBidi"/>
          <w:sz w:val="24"/>
          <w:szCs w:val="24"/>
          <w:lang w:val="en-US"/>
        </w:rPr>
        <w:t>a</w:t>
      </w:r>
      <w:r w:rsidR="006A76EE" w:rsidRPr="00C81326">
        <w:rPr>
          <w:rFonts w:asciiTheme="majorBidi" w:hAnsiTheme="majorBidi" w:cstheme="majorBidi"/>
          <w:sz w:val="24"/>
          <w:szCs w:val="24"/>
          <w:lang w:val="en-US"/>
        </w:rPr>
        <w:t xml:space="preserve"> of language contact, variation, bilingualism, interference and heterogeneity of practices and their transmissionha</w:t>
      </w:r>
      <w:r w:rsidR="006A76EE">
        <w:rPr>
          <w:rFonts w:asciiTheme="majorBidi" w:hAnsiTheme="majorBidi" w:cstheme="majorBidi"/>
          <w:sz w:val="24"/>
          <w:szCs w:val="24"/>
          <w:lang w:val="en-US"/>
        </w:rPr>
        <w:t>ve</w:t>
      </w:r>
      <w:r w:rsidR="006A76EE" w:rsidRPr="00C81326">
        <w:rPr>
          <w:rFonts w:asciiTheme="majorBidi" w:hAnsiTheme="majorBidi" w:cstheme="majorBidi"/>
          <w:sz w:val="24"/>
          <w:szCs w:val="24"/>
          <w:lang w:val="en-US"/>
        </w:rPr>
        <w:t xml:space="preserve"> developed considerably in recent years.</w:t>
      </w:r>
      <w:r w:rsidR="006A76EE" w:rsidRPr="00AF6005">
        <w:rPr>
          <w:rFonts w:asciiTheme="majorBidi" w:hAnsiTheme="majorBidi" w:cstheme="majorBidi"/>
          <w:sz w:val="24"/>
          <w:szCs w:val="24"/>
          <w:lang w:val="en-US"/>
        </w:rPr>
        <w:t xml:space="preserve">It is necessary to </w:t>
      </w:r>
      <w:r w:rsidR="006A76EE">
        <w:rPr>
          <w:rFonts w:asciiTheme="majorBidi" w:hAnsiTheme="majorBidi" w:cstheme="majorBidi"/>
          <w:sz w:val="24"/>
          <w:szCs w:val="24"/>
          <w:lang w:val="en-US"/>
        </w:rPr>
        <w:t xml:space="preserve">question the so-called </w:t>
      </w:r>
      <w:r w:rsidR="006A76EE" w:rsidRPr="00AF6005">
        <w:rPr>
          <w:rFonts w:asciiTheme="majorBidi" w:hAnsiTheme="majorBidi" w:cstheme="majorBidi"/>
          <w:sz w:val="24"/>
          <w:szCs w:val="24"/>
          <w:lang w:val="en-US"/>
        </w:rPr>
        <w:t xml:space="preserve">effective </w:t>
      </w:r>
      <w:r w:rsidR="006A76EE">
        <w:rPr>
          <w:rFonts w:asciiTheme="majorBidi" w:hAnsiTheme="majorBidi" w:cstheme="majorBidi"/>
          <w:sz w:val="24"/>
          <w:szCs w:val="24"/>
          <w:lang w:val="en-US"/>
        </w:rPr>
        <w:t xml:space="preserve">social </w:t>
      </w:r>
      <w:r w:rsidR="006A76EE" w:rsidRPr="00AF6005">
        <w:rPr>
          <w:rFonts w:asciiTheme="majorBidi" w:hAnsiTheme="majorBidi" w:cstheme="majorBidi"/>
          <w:sz w:val="24"/>
          <w:szCs w:val="24"/>
          <w:lang w:val="en-US"/>
        </w:rPr>
        <w:t>uses of the language</w:t>
      </w:r>
      <w:r w:rsidR="006A76EE">
        <w:rPr>
          <w:rFonts w:asciiTheme="majorBidi" w:hAnsiTheme="majorBidi" w:cstheme="majorBidi"/>
          <w:sz w:val="24"/>
          <w:szCs w:val="24"/>
          <w:lang w:val="en-US"/>
        </w:rPr>
        <w:t xml:space="preserve"> andto investigate </w:t>
      </w:r>
      <w:r w:rsidR="006A76EE" w:rsidRPr="00AF6005">
        <w:rPr>
          <w:rFonts w:asciiTheme="majorBidi" w:hAnsiTheme="majorBidi" w:cstheme="majorBidi"/>
          <w:sz w:val="24"/>
          <w:szCs w:val="24"/>
          <w:lang w:val="en-US"/>
        </w:rPr>
        <w:t xml:space="preserve">the uses in context </w:t>
      </w:r>
      <w:r w:rsidR="006A76EE">
        <w:rPr>
          <w:rFonts w:asciiTheme="majorBidi" w:hAnsiTheme="majorBidi" w:cstheme="majorBidi"/>
          <w:sz w:val="24"/>
          <w:szCs w:val="24"/>
          <w:lang w:val="en-US"/>
        </w:rPr>
        <w:t>considering the notion of</w:t>
      </w:r>
      <w:r w:rsidR="006A76EE" w:rsidRPr="00AF6005">
        <w:rPr>
          <w:rFonts w:asciiTheme="majorBidi" w:hAnsiTheme="majorBidi" w:cstheme="majorBidi"/>
          <w:sz w:val="24"/>
          <w:szCs w:val="24"/>
          <w:lang w:val="en-US"/>
        </w:rPr>
        <w:t xml:space="preserve"> diversity </w:t>
      </w:r>
      <w:r w:rsidR="006A76EE">
        <w:rPr>
          <w:rFonts w:asciiTheme="majorBidi" w:hAnsiTheme="majorBidi" w:cstheme="majorBidi"/>
          <w:sz w:val="24"/>
          <w:szCs w:val="24"/>
          <w:lang w:val="en-US"/>
        </w:rPr>
        <w:t xml:space="preserve">and the </w:t>
      </w:r>
      <w:r w:rsidR="006A76EE" w:rsidRPr="00AF6005">
        <w:rPr>
          <w:rFonts w:asciiTheme="majorBidi" w:hAnsiTheme="majorBidi" w:cstheme="majorBidi"/>
          <w:sz w:val="24"/>
          <w:szCs w:val="24"/>
          <w:lang w:val="en-US"/>
        </w:rPr>
        <w:t>relations of tension or complementarity</w:t>
      </w:r>
      <w:r w:rsidR="006A76EE">
        <w:rPr>
          <w:rFonts w:asciiTheme="majorBidi" w:hAnsiTheme="majorBidi" w:cstheme="majorBidi"/>
          <w:sz w:val="24"/>
          <w:szCs w:val="24"/>
          <w:lang w:val="en-US"/>
        </w:rPr>
        <w:t xml:space="preserve"> that it </w:t>
      </w:r>
      <w:r w:rsidR="006A76EE" w:rsidRPr="00AF6005">
        <w:rPr>
          <w:rFonts w:asciiTheme="majorBidi" w:hAnsiTheme="majorBidi" w:cstheme="majorBidi"/>
          <w:sz w:val="24"/>
          <w:szCs w:val="24"/>
          <w:lang w:val="en-US"/>
        </w:rPr>
        <w:t>implies</w:t>
      </w:r>
      <w:r w:rsidR="006A76EE">
        <w:rPr>
          <w:rFonts w:asciiTheme="majorBidi" w:hAnsiTheme="majorBidi" w:cstheme="majorBidi"/>
          <w:sz w:val="24"/>
          <w:szCs w:val="24"/>
          <w:lang w:val="en-US"/>
        </w:rPr>
        <w:t>.</w:t>
      </w:r>
    </w:p>
    <w:p w:rsidR="00036E21" w:rsidRDefault="00CA2EF7" w:rsidP="00626953">
      <w:pPr>
        <w:spacing w:after="0" w:line="240" w:lineRule="auto"/>
        <w:jc w:val="both"/>
        <w:rPr>
          <w:rFonts w:asciiTheme="majorBidi" w:hAnsiTheme="majorBidi" w:cstheme="majorBidi"/>
          <w:sz w:val="24"/>
          <w:szCs w:val="24"/>
          <w:lang w:val="en-US"/>
        </w:rPr>
      </w:pPr>
      <w:r w:rsidRPr="0045033C">
        <w:rPr>
          <w:rFonts w:asciiTheme="majorBidi" w:hAnsiTheme="majorBidi" w:cstheme="majorBidi"/>
          <w:sz w:val="24"/>
          <w:szCs w:val="24"/>
          <w:lang w:val="en-US"/>
        </w:rPr>
        <w:t xml:space="preserve">If </w:t>
      </w:r>
      <w:r w:rsidR="009319CF" w:rsidRPr="0045033C">
        <w:rPr>
          <w:rFonts w:asciiTheme="majorBidi" w:hAnsiTheme="majorBidi" w:cstheme="majorBidi"/>
          <w:sz w:val="24"/>
          <w:szCs w:val="24"/>
          <w:lang w:val="en-US"/>
        </w:rPr>
        <w:t xml:space="preserve">the focus of </w:t>
      </w:r>
      <w:r w:rsidRPr="0045033C">
        <w:rPr>
          <w:rFonts w:asciiTheme="majorBidi" w:hAnsiTheme="majorBidi" w:cstheme="majorBidi"/>
          <w:sz w:val="24"/>
          <w:szCs w:val="24"/>
          <w:lang w:val="en-US"/>
        </w:rPr>
        <w:t xml:space="preserve">linguistics was </w:t>
      </w:r>
      <w:r w:rsidR="009319CF" w:rsidRPr="0045033C">
        <w:rPr>
          <w:rFonts w:asciiTheme="majorBidi" w:hAnsiTheme="majorBidi" w:cstheme="majorBidi"/>
          <w:sz w:val="24"/>
          <w:szCs w:val="24"/>
          <w:lang w:val="en-US"/>
        </w:rPr>
        <w:t xml:space="preserve">first on the analysis of monolingual linguistic data drawing the conclusion that </w:t>
      </w:r>
      <w:r w:rsidRPr="0045033C">
        <w:rPr>
          <w:rFonts w:asciiTheme="majorBidi" w:hAnsiTheme="majorBidi" w:cstheme="majorBidi"/>
          <w:sz w:val="24"/>
          <w:szCs w:val="24"/>
          <w:lang w:val="en-US"/>
        </w:rPr>
        <w:t xml:space="preserve">language is a </w:t>
      </w:r>
      <w:r w:rsidR="009319CF" w:rsidRPr="0045033C">
        <w:rPr>
          <w:rFonts w:asciiTheme="majorBidi" w:hAnsiTheme="majorBidi" w:cstheme="majorBidi"/>
          <w:sz w:val="24"/>
          <w:szCs w:val="24"/>
          <w:lang w:val="en-US"/>
        </w:rPr>
        <w:t>fixed</w:t>
      </w:r>
      <w:r w:rsidRPr="0045033C">
        <w:rPr>
          <w:rFonts w:asciiTheme="majorBidi" w:hAnsiTheme="majorBidi" w:cstheme="majorBidi"/>
          <w:sz w:val="24"/>
          <w:szCs w:val="24"/>
          <w:lang w:val="en-US"/>
        </w:rPr>
        <w:t xml:space="preserve"> and unalterable system</w:t>
      </w:r>
      <w:r w:rsidR="009319CF" w:rsidRPr="0045033C">
        <w:rPr>
          <w:rFonts w:asciiTheme="majorBidi" w:hAnsiTheme="majorBidi" w:cstheme="majorBidi"/>
          <w:sz w:val="24"/>
          <w:szCs w:val="24"/>
          <w:lang w:val="en-US"/>
        </w:rPr>
        <w:t>,</w:t>
      </w:r>
      <w:r w:rsidRPr="0045033C">
        <w:rPr>
          <w:rFonts w:asciiTheme="majorBidi" w:hAnsiTheme="majorBidi" w:cstheme="majorBidi"/>
          <w:sz w:val="24"/>
          <w:szCs w:val="24"/>
          <w:lang w:val="en-US"/>
        </w:rPr>
        <w:t xml:space="preserve"> it should be noted that all the theories relating to </w:t>
      </w:r>
      <w:r w:rsidR="009319CF" w:rsidRPr="0045033C">
        <w:rPr>
          <w:rFonts w:asciiTheme="majorBidi" w:hAnsiTheme="majorBidi" w:cstheme="majorBidi"/>
          <w:sz w:val="24"/>
          <w:szCs w:val="24"/>
          <w:lang w:val="en-US"/>
        </w:rPr>
        <w:t>Plurilingualism</w:t>
      </w:r>
      <w:r w:rsidRPr="0045033C">
        <w:rPr>
          <w:rFonts w:asciiTheme="majorBidi" w:hAnsiTheme="majorBidi" w:cstheme="majorBidi"/>
          <w:sz w:val="24"/>
          <w:szCs w:val="24"/>
          <w:lang w:val="en-US"/>
        </w:rPr>
        <w:t xml:space="preserve"> (bilingualism, diglossia, </w:t>
      </w:r>
      <w:r w:rsidR="006701BF" w:rsidRPr="0045033C">
        <w:rPr>
          <w:rFonts w:asciiTheme="majorBidi" w:hAnsiTheme="majorBidi" w:cstheme="majorBidi"/>
          <w:sz w:val="24"/>
          <w:szCs w:val="24"/>
          <w:lang w:val="en-US"/>
        </w:rPr>
        <w:t>lect</w:t>
      </w:r>
      <w:r w:rsidR="006701BF">
        <w:rPr>
          <w:rFonts w:asciiTheme="majorBidi" w:hAnsiTheme="majorBidi" w:cstheme="majorBidi"/>
          <w:sz w:val="24"/>
          <w:szCs w:val="24"/>
          <w:lang w:val="en-US"/>
        </w:rPr>
        <w:t>,</w:t>
      </w:r>
      <w:r w:rsidRPr="0045033C">
        <w:rPr>
          <w:rFonts w:asciiTheme="majorBidi" w:hAnsiTheme="majorBidi" w:cstheme="majorBidi"/>
          <w:sz w:val="24"/>
          <w:szCs w:val="24"/>
          <w:lang w:val="en-US"/>
        </w:rPr>
        <w:t xml:space="preserve">dialect, borrowing, code-switching, </w:t>
      </w:r>
      <w:r w:rsidR="009319CF" w:rsidRPr="0045033C">
        <w:rPr>
          <w:rFonts w:asciiTheme="majorBidi" w:hAnsiTheme="majorBidi" w:cstheme="majorBidi"/>
          <w:sz w:val="24"/>
          <w:szCs w:val="24"/>
          <w:lang w:val="en-US"/>
        </w:rPr>
        <w:t>Sabir</w:t>
      </w:r>
      <w:r w:rsidRPr="0045033C">
        <w:rPr>
          <w:rFonts w:asciiTheme="majorBidi" w:hAnsiTheme="majorBidi" w:cstheme="majorBidi"/>
          <w:sz w:val="24"/>
          <w:szCs w:val="24"/>
          <w:lang w:val="en-US"/>
        </w:rPr>
        <w:t xml:space="preserve">, pidgin, continuum, etc.) are based on the notion of </w:t>
      </w:r>
      <w:r w:rsidR="0045033C" w:rsidRPr="0045033C">
        <w:rPr>
          <w:rFonts w:asciiTheme="majorBidi" w:hAnsiTheme="majorBidi" w:cstheme="majorBidi"/>
          <w:sz w:val="24"/>
          <w:szCs w:val="24"/>
          <w:lang w:val="en-US"/>
        </w:rPr>
        <w:t>frontiers</w:t>
      </w:r>
      <w:r w:rsidRPr="0045033C">
        <w:rPr>
          <w:rFonts w:asciiTheme="majorBidi" w:hAnsiTheme="majorBidi" w:cstheme="majorBidi"/>
          <w:sz w:val="24"/>
          <w:szCs w:val="24"/>
          <w:lang w:val="en-US"/>
        </w:rPr>
        <w:t xml:space="preserve"> between </w:t>
      </w:r>
      <w:r w:rsidR="009319CF" w:rsidRPr="0045033C">
        <w:rPr>
          <w:rFonts w:asciiTheme="majorBidi" w:hAnsiTheme="majorBidi" w:cstheme="majorBidi"/>
          <w:sz w:val="24"/>
          <w:szCs w:val="24"/>
          <w:lang w:val="en-US"/>
        </w:rPr>
        <w:t xml:space="preserve">the </w:t>
      </w:r>
      <w:r w:rsidRPr="0045033C">
        <w:rPr>
          <w:rFonts w:asciiTheme="majorBidi" w:hAnsiTheme="majorBidi" w:cstheme="majorBidi"/>
          <w:sz w:val="24"/>
          <w:szCs w:val="24"/>
          <w:lang w:val="en-US"/>
        </w:rPr>
        <w:t>linguistic systems.</w:t>
      </w:r>
      <w:r w:rsidR="00D031CD">
        <w:rPr>
          <w:rFonts w:asciiTheme="majorBidi" w:hAnsiTheme="majorBidi" w:cstheme="majorBidi"/>
          <w:sz w:val="24"/>
          <w:szCs w:val="24"/>
          <w:lang w:val="en-US"/>
        </w:rPr>
        <w:t xml:space="preserve"> Obviously, t</w:t>
      </w:r>
      <w:r w:rsidR="00D031CD" w:rsidRPr="00D031CD">
        <w:rPr>
          <w:rFonts w:asciiTheme="majorBidi" w:hAnsiTheme="majorBidi" w:cstheme="majorBidi"/>
          <w:sz w:val="24"/>
          <w:szCs w:val="24"/>
          <w:lang w:val="en-US"/>
        </w:rPr>
        <w:t xml:space="preserve">hese linguistic </w:t>
      </w:r>
      <w:r w:rsidR="00D031CD">
        <w:rPr>
          <w:rFonts w:asciiTheme="majorBidi" w:hAnsiTheme="majorBidi" w:cstheme="majorBidi"/>
          <w:sz w:val="24"/>
          <w:szCs w:val="24"/>
          <w:lang w:val="en-US"/>
        </w:rPr>
        <w:t>boundaries</w:t>
      </w:r>
      <w:r w:rsidR="00D031CD" w:rsidRPr="00D031CD">
        <w:rPr>
          <w:rFonts w:asciiTheme="majorBidi" w:hAnsiTheme="majorBidi" w:cstheme="majorBidi"/>
          <w:sz w:val="24"/>
          <w:szCs w:val="24"/>
          <w:lang w:val="en-US"/>
        </w:rPr>
        <w:t xml:space="preserve"> are </w:t>
      </w:r>
      <w:r w:rsidR="00D031CD">
        <w:rPr>
          <w:rFonts w:asciiTheme="majorBidi" w:hAnsiTheme="majorBidi" w:cstheme="majorBidi"/>
          <w:sz w:val="24"/>
          <w:szCs w:val="24"/>
          <w:lang w:val="en-US"/>
        </w:rPr>
        <w:t>delusive because w</w:t>
      </w:r>
      <w:r w:rsidR="00D031CD" w:rsidRPr="00D031CD">
        <w:rPr>
          <w:rFonts w:asciiTheme="majorBidi" w:hAnsiTheme="majorBidi" w:cstheme="majorBidi"/>
          <w:sz w:val="24"/>
          <w:szCs w:val="24"/>
          <w:lang w:val="en-US"/>
        </w:rPr>
        <w:t xml:space="preserve">ords travel from one language to another </w:t>
      </w:r>
      <w:r w:rsidR="00D031CD">
        <w:rPr>
          <w:rFonts w:asciiTheme="majorBidi" w:hAnsiTheme="majorBidi" w:cstheme="majorBidi"/>
          <w:sz w:val="24"/>
          <w:szCs w:val="24"/>
          <w:lang w:val="en-US"/>
        </w:rPr>
        <w:t>a</w:t>
      </w:r>
      <w:r w:rsidR="00D031CD" w:rsidRPr="00D031CD">
        <w:rPr>
          <w:rFonts w:asciiTheme="majorBidi" w:hAnsiTheme="majorBidi" w:cstheme="majorBidi"/>
          <w:sz w:val="24"/>
          <w:szCs w:val="24"/>
          <w:lang w:val="en-US"/>
        </w:rPr>
        <w:t xml:space="preserve">cross linguistic borders without “passports” or “visas” </w:t>
      </w:r>
      <w:r w:rsidR="00D031CD">
        <w:rPr>
          <w:rFonts w:asciiTheme="majorBidi" w:hAnsiTheme="majorBidi" w:cstheme="majorBidi"/>
          <w:sz w:val="24"/>
          <w:szCs w:val="24"/>
          <w:lang w:val="en-US"/>
        </w:rPr>
        <w:t xml:space="preserve">and </w:t>
      </w:r>
      <w:r w:rsidR="00D031CD" w:rsidRPr="00D031CD">
        <w:rPr>
          <w:rFonts w:asciiTheme="majorBidi" w:hAnsiTheme="majorBidi" w:cstheme="majorBidi"/>
          <w:sz w:val="24"/>
          <w:szCs w:val="24"/>
          <w:lang w:val="en-US"/>
        </w:rPr>
        <w:t>this is the very meaning of what comparative linguists call linguistic change.</w:t>
      </w:r>
      <w:r w:rsidR="00E15F7E" w:rsidRPr="00E15F7E">
        <w:rPr>
          <w:rFonts w:asciiTheme="majorBidi" w:hAnsiTheme="majorBidi" w:cstheme="majorBidi"/>
          <w:sz w:val="24"/>
          <w:szCs w:val="24"/>
          <w:lang w:val="en-US"/>
        </w:rPr>
        <w:t>Today</w:t>
      </w:r>
      <w:r w:rsidR="00E15F7E">
        <w:rPr>
          <w:rFonts w:asciiTheme="majorBidi" w:hAnsiTheme="majorBidi" w:cstheme="majorBidi"/>
          <w:sz w:val="24"/>
          <w:szCs w:val="24"/>
          <w:lang w:val="en-US"/>
        </w:rPr>
        <w:t>,</w:t>
      </w:r>
      <w:r w:rsidR="00E15F7E" w:rsidRPr="00E15F7E">
        <w:rPr>
          <w:rFonts w:asciiTheme="majorBidi" w:hAnsiTheme="majorBidi" w:cstheme="majorBidi"/>
          <w:sz w:val="24"/>
          <w:szCs w:val="24"/>
          <w:lang w:val="en-US"/>
        </w:rPr>
        <w:t xml:space="preserve"> with the development of global media, social networks and the Internet, the phenomenon has </w:t>
      </w:r>
      <w:r w:rsidR="00E15F7E">
        <w:rPr>
          <w:rFonts w:asciiTheme="majorBidi" w:hAnsiTheme="majorBidi" w:cstheme="majorBidi"/>
          <w:sz w:val="24"/>
          <w:szCs w:val="24"/>
          <w:lang w:val="en-US"/>
        </w:rPr>
        <w:t>become more and more apparent</w:t>
      </w:r>
      <w:r w:rsidR="003037DC">
        <w:rPr>
          <w:rFonts w:asciiTheme="majorBidi" w:hAnsiTheme="majorBidi" w:cstheme="majorBidi"/>
          <w:sz w:val="24"/>
          <w:szCs w:val="24"/>
          <w:lang w:val="en-US"/>
        </w:rPr>
        <w:t xml:space="preserve"> and any language within the linguistic borders can be crossed</w:t>
      </w:r>
      <w:r w:rsidR="006701BF">
        <w:rPr>
          <w:rFonts w:asciiTheme="majorBidi" w:hAnsiTheme="majorBidi" w:cstheme="majorBidi"/>
          <w:sz w:val="24"/>
          <w:szCs w:val="24"/>
          <w:lang w:val="en-US"/>
        </w:rPr>
        <w:t>. In</w:t>
      </w:r>
      <w:r w:rsidR="003037DC">
        <w:rPr>
          <w:rFonts w:asciiTheme="majorBidi" w:hAnsiTheme="majorBidi" w:cstheme="majorBidi"/>
          <w:sz w:val="24"/>
          <w:szCs w:val="24"/>
          <w:lang w:val="en-US"/>
        </w:rPr>
        <w:t xml:space="preserve"> this respect, </w:t>
      </w:r>
      <w:r w:rsidR="003037DC" w:rsidRPr="003037DC">
        <w:rPr>
          <w:rFonts w:asciiTheme="majorBidi" w:hAnsiTheme="majorBidi" w:cstheme="majorBidi"/>
          <w:sz w:val="24"/>
          <w:szCs w:val="24"/>
          <w:lang w:val="en-US"/>
        </w:rPr>
        <w:t xml:space="preserve">the new approaches to plurilingual practices should provide us with </w:t>
      </w:r>
      <w:r w:rsidR="003037DC">
        <w:rPr>
          <w:rFonts w:asciiTheme="majorBidi" w:hAnsiTheme="majorBidi" w:cstheme="majorBidi"/>
          <w:sz w:val="24"/>
          <w:szCs w:val="24"/>
          <w:lang w:val="en-US"/>
        </w:rPr>
        <w:t xml:space="preserve">innovative methods to approachthe resulting new </w:t>
      </w:r>
      <w:r w:rsidR="003037DC" w:rsidRPr="003037DC">
        <w:rPr>
          <w:rFonts w:asciiTheme="majorBidi" w:hAnsiTheme="majorBidi" w:cstheme="majorBidi"/>
          <w:sz w:val="24"/>
          <w:szCs w:val="24"/>
          <w:lang w:val="en-US"/>
        </w:rPr>
        <w:t xml:space="preserve">linguistic dataconceived not as fixed but as flexible, malleable, </w:t>
      </w:r>
      <w:r w:rsidR="003037DC">
        <w:rPr>
          <w:rFonts w:asciiTheme="majorBidi" w:hAnsiTheme="majorBidi" w:cstheme="majorBidi"/>
          <w:sz w:val="24"/>
          <w:szCs w:val="24"/>
          <w:lang w:val="en-US"/>
        </w:rPr>
        <w:t xml:space="preserve">and </w:t>
      </w:r>
      <w:r w:rsidR="003037DC" w:rsidRPr="003037DC">
        <w:rPr>
          <w:rFonts w:asciiTheme="majorBidi" w:hAnsiTheme="majorBidi" w:cstheme="majorBidi"/>
          <w:sz w:val="24"/>
          <w:szCs w:val="24"/>
          <w:lang w:val="en-US"/>
        </w:rPr>
        <w:t>evolving because they are constantly changing.</w:t>
      </w:r>
    </w:p>
    <w:p w:rsidR="006F272D" w:rsidRDefault="006F272D" w:rsidP="00626953">
      <w:pPr>
        <w:spacing w:after="0" w:line="240" w:lineRule="auto"/>
        <w:jc w:val="both"/>
        <w:rPr>
          <w:rFonts w:asciiTheme="majorBidi" w:hAnsiTheme="majorBidi" w:cstheme="majorBidi"/>
          <w:sz w:val="24"/>
          <w:szCs w:val="24"/>
          <w:lang w:val="en-US"/>
        </w:rPr>
      </w:pPr>
      <w:r w:rsidRPr="006F272D">
        <w:rPr>
          <w:rFonts w:asciiTheme="majorBidi" w:hAnsiTheme="majorBidi" w:cstheme="majorBidi"/>
          <w:sz w:val="24"/>
          <w:szCs w:val="24"/>
          <w:lang w:val="en-US"/>
        </w:rPr>
        <w:t xml:space="preserve">In terms of translation, the </w:t>
      </w:r>
      <w:r>
        <w:rPr>
          <w:rFonts w:asciiTheme="majorBidi" w:hAnsiTheme="majorBidi" w:cstheme="majorBidi"/>
          <w:sz w:val="24"/>
          <w:szCs w:val="24"/>
          <w:lang w:val="en-US"/>
        </w:rPr>
        <w:t>task</w:t>
      </w:r>
      <w:r w:rsidRPr="006F272D">
        <w:rPr>
          <w:rFonts w:asciiTheme="majorBidi" w:hAnsiTheme="majorBidi" w:cstheme="majorBidi"/>
          <w:sz w:val="24"/>
          <w:szCs w:val="24"/>
          <w:lang w:val="en-US"/>
        </w:rPr>
        <w:t xml:space="preserve"> of translators </w:t>
      </w:r>
      <w:r>
        <w:rPr>
          <w:rFonts w:asciiTheme="majorBidi" w:hAnsiTheme="majorBidi" w:cstheme="majorBidi"/>
          <w:sz w:val="24"/>
          <w:szCs w:val="24"/>
          <w:lang w:val="en-US"/>
        </w:rPr>
        <w:t>is not</w:t>
      </w:r>
      <w:r w:rsidRPr="006F272D">
        <w:rPr>
          <w:rFonts w:asciiTheme="majorBidi" w:hAnsiTheme="majorBidi" w:cstheme="majorBidi"/>
          <w:sz w:val="24"/>
          <w:szCs w:val="24"/>
          <w:lang w:val="en-US"/>
        </w:rPr>
        <w:t xml:space="preserve"> simpl</w:t>
      </w:r>
      <w:r>
        <w:rPr>
          <w:rFonts w:asciiTheme="majorBidi" w:hAnsiTheme="majorBidi" w:cstheme="majorBidi"/>
          <w:sz w:val="24"/>
          <w:szCs w:val="24"/>
          <w:lang w:val="en-US"/>
        </w:rPr>
        <w:t xml:space="preserve">y to </w:t>
      </w:r>
      <w:r w:rsidRPr="006F272D">
        <w:rPr>
          <w:rFonts w:asciiTheme="majorBidi" w:hAnsiTheme="majorBidi" w:cstheme="majorBidi"/>
          <w:sz w:val="24"/>
          <w:szCs w:val="24"/>
          <w:lang w:val="en-US"/>
        </w:rPr>
        <w:t>transpos</w:t>
      </w:r>
      <w:r>
        <w:rPr>
          <w:rFonts w:asciiTheme="majorBidi" w:hAnsiTheme="majorBidi" w:cstheme="majorBidi"/>
          <w:sz w:val="24"/>
          <w:szCs w:val="24"/>
          <w:lang w:val="en-US"/>
        </w:rPr>
        <w:t>e</w:t>
      </w:r>
      <w:r w:rsidRPr="006F272D">
        <w:rPr>
          <w:rFonts w:asciiTheme="majorBidi" w:hAnsiTheme="majorBidi" w:cstheme="majorBidi"/>
          <w:sz w:val="24"/>
          <w:szCs w:val="24"/>
          <w:lang w:val="en-US"/>
        </w:rPr>
        <w:t xml:space="preserve"> or reprodu</w:t>
      </w:r>
      <w:r>
        <w:rPr>
          <w:rFonts w:asciiTheme="majorBidi" w:hAnsiTheme="majorBidi" w:cstheme="majorBidi"/>
          <w:sz w:val="24"/>
          <w:szCs w:val="24"/>
          <w:lang w:val="en-US"/>
        </w:rPr>
        <w:t>ce a text</w:t>
      </w:r>
      <w:r w:rsidRPr="006F272D">
        <w:rPr>
          <w:rFonts w:asciiTheme="majorBidi" w:hAnsiTheme="majorBidi" w:cstheme="majorBidi"/>
          <w:sz w:val="24"/>
          <w:szCs w:val="24"/>
          <w:lang w:val="en-US"/>
        </w:rPr>
        <w:t xml:space="preserve">. The act of translating certainly implies a transgression of limits and frontiers.The </w:t>
      </w:r>
      <w:r w:rsidR="00856B2B" w:rsidRPr="006F272D">
        <w:rPr>
          <w:rFonts w:asciiTheme="majorBidi" w:hAnsiTheme="majorBidi" w:cstheme="majorBidi"/>
          <w:sz w:val="24"/>
          <w:szCs w:val="24"/>
          <w:lang w:val="en-US"/>
        </w:rPr>
        <w:t>translator,</w:t>
      </w:r>
      <w:r w:rsidRPr="006F272D">
        <w:rPr>
          <w:rFonts w:asciiTheme="majorBidi" w:hAnsiTheme="majorBidi" w:cstheme="majorBidi"/>
          <w:sz w:val="24"/>
          <w:szCs w:val="24"/>
          <w:lang w:val="en-US"/>
        </w:rPr>
        <w:t xml:space="preserve"> therefore</w:t>
      </w:r>
      <w:r w:rsidR="006701BF">
        <w:rPr>
          <w:rFonts w:asciiTheme="majorBidi" w:hAnsiTheme="majorBidi" w:cstheme="majorBidi"/>
          <w:sz w:val="24"/>
          <w:szCs w:val="24"/>
          <w:lang w:val="en-US"/>
        </w:rPr>
        <w:t>,</w:t>
      </w:r>
      <w:r w:rsidRPr="006F272D">
        <w:rPr>
          <w:rFonts w:asciiTheme="majorBidi" w:hAnsiTheme="majorBidi" w:cstheme="majorBidi"/>
          <w:sz w:val="24"/>
          <w:szCs w:val="24"/>
          <w:lang w:val="en-US"/>
        </w:rPr>
        <w:t xml:space="preserve"> finds himself confronted with norms and restrictions imposed by the target language</w:t>
      </w:r>
      <w:r>
        <w:rPr>
          <w:rFonts w:asciiTheme="majorBidi" w:hAnsiTheme="majorBidi" w:cstheme="majorBidi"/>
          <w:sz w:val="24"/>
          <w:szCs w:val="24"/>
          <w:lang w:val="en-US"/>
        </w:rPr>
        <w:t>.</w:t>
      </w:r>
    </w:p>
    <w:p w:rsidR="006F272D" w:rsidRDefault="006F272D" w:rsidP="00626953">
      <w:pPr>
        <w:spacing w:after="0" w:line="240" w:lineRule="auto"/>
        <w:jc w:val="both"/>
        <w:rPr>
          <w:rFonts w:asciiTheme="majorBidi" w:hAnsiTheme="majorBidi" w:cstheme="majorBidi"/>
          <w:sz w:val="24"/>
          <w:szCs w:val="24"/>
          <w:lang w:val="en-US"/>
        </w:rPr>
      </w:pPr>
      <w:r w:rsidRPr="006F272D">
        <w:rPr>
          <w:rFonts w:asciiTheme="majorBidi" w:hAnsiTheme="majorBidi" w:cstheme="majorBidi"/>
          <w:sz w:val="24"/>
          <w:szCs w:val="24"/>
          <w:lang w:val="en-US"/>
        </w:rPr>
        <w:t xml:space="preserve">The teaching/learning of any foreign language is dependent on a triple competence: linguistic competence and communicative competence, </w:t>
      </w:r>
      <w:r>
        <w:rPr>
          <w:rFonts w:asciiTheme="majorBidi" w:hAnsiTheme="majorBidi" w:cstheme="majorBidi"/>
          <w:sz w:val="24"/>
          <w:szCs w:val="24"/>
          <w:lang w:val="en-US"/>
        </w:rPr>
        <w:t xml:space="preserve">and </w:t>
      </w:r>
      <w:r w:rsidRPr="006F272D">
        <w:rPr>
          <w:rFonts w:asciiTheme="majorBidi" w:hAnsiTheme="majorBidi" w:cstheme="majorBidi"/>
          <w:sz w:val="24"/>
          <w:szCs w:val="24"/>
          <w:lang w:val="en-US"/>
        </w:rPr>
        <w:t xml:space="preserve">these two </w:t>
      </w:r>
      <w:r w:rsidRPr="004E1391">
        <w:rPr>
          <w:rFonts w:asciiTheme="majorBidi" w:hAnsiTheme="majorBidi" w:cstheme="majorBidi"/>
          <w:sz w:val="24"/>
          <w:szCs w:val="24"/>
          <w:lang w:val="en-US"/>
        </w:rPr>
        <w:t>competenc</w:t>
      </w:r>
      <w:r w:rsidR="004E1391" w:rsidRPr="004E1391">
        <w:rPr>
          <w:rFonts w:asciiTheme="majorBidi" w:hAnsiTheme="majorBidi" w:cstheme="majorBidi"/>
          <w:sz w:val="24"/>
          <w:szCs w:val="24"/>
          <w:lang w:val="en-US"/>
        </w:rPr>
        <w:t>i</w:t>
      </w:r>
      <w:r w:rsidRPr="004E1391">
        <w:rPr>
          <w:rFonts w:asciiTheme="majorBidi" w:hAnsiTheme="majorBidi" w:cstheme="majorBidi"/>
          <w:sz w:val="24"/>
          <w:szCs w:val="24"/>
          <w:lang w:val="en-US"/>
        </w:rPr>
        <w:t>es</w:t>
      </w:r>
      <w:r w:rsidRPr="006F272D">
        <w:rPr>
          <w:rFonts w:asciiTheme="majorBidi" w:hAnsiTheme="majorBidi" w:cstheme="majorBidi"/>
          <w:sz w:val="24"/>
          <w:szCs w:val="24"/>
          <w:lang w:val="en-US"/>
        </w:rPr>
        <w:t xml:space="preserve">are inseparable from intercultural competence.Intermediality as a teaching approach proves to be one of the </w:t>
      </w:r>
      <w:r w:rsidRPr="006F272D">
        <w:rPr>
          <w:rFonts w:asciiTheme="majorBidi" w:hAnsiTheme="majorBidi" w:cstheme="majorBidi"/>
          <w:sz w:val="24"/>
          <w:szCs w:val="24"/>
          <w:lang w:val="en-US"/>
        </w:rPr>
        <w:lastRenderedPageBreak/>
        <w:t xml:space="preserve">privileged means of intercultural teaching/learning because it transforms the foreign language course into a didactic scene </w:t>
      </w:r>
      <w:r w:rsidR="004E1391">
        <w:rPr>
          <w:rFonts w:asciiTheme="majorBidi" w:hAnsiTheme="majorBidi" w:cstheme="majorBidi"/>
          <w:sz w:val="24"/>
          <w:szCs w:val="24"/>
          <w:lang w:val="en-US"/>
        </w:rPr>
        <w:t>that</w:t>
      </w:r>
      <w:r w:rsidRPr="006F272D">
        <w:rPr>
          <w:rFonts w:asciiTheme="majorBidi" w:hAnsiTheme="majorBidi" w:cstheme="majorBidi"/>
          <w:sz w:val="24"/>
          <w:szCs w:val="24"/>
          <w:lang w:val="en-US"/>
        </w:rPr>
        <w:t xml:space="preserve"> "welcomes" different artistic forms conducive to meeting others and experiencing otherness.</w:t>
      </w:r>
    </w:p>
    <w:p w:rsidR="00444286" w:rsidRDefault="00444286" w:rsidP="00626953">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To sum up</w:t>
      </w:r>
      <w:r w:rsidRPr="00444286">
        <w:rPr>
          <w:rFonts w:asciiTheme="majorBidi" w:hAnsiTheme="majorBidi" w:cstheme="majorBidi"/>
          <w:sz w:val="24"/>
          <w:szCs w:val="24"/>
          <w:lang w:val="en-US"/>
        </w:rPr>
        <w:t xml:space="preserve">, the notions of </w:t>
      </w:r>
      <w:r>
        <w:rPr>
          <w:rFonts w:asciiTheme="majorBidi" w:hAnsiTheme="majorBidi" w:cstheme="majorBidi"/>
          <w:sz w:val="24"/>
          <w:szCs w:val="24"/>
          <w:lang w:val="en-US"/>
        </w:rPr>
        <w:t>frontiers</w:t>
      </w:r>
      <w:r w:rsidRPr="00444286">
        <w:rPr>
          <w:rFonts w:asciiTheme="majorBidi" w:hAnsiTheme="majorBidi" w:cstheme="majorBidi"/>
          <w:sz w:val="24"/>
          <w:szCs w:val="24"/>
          <w:lang w:val="en-US"/>
        </w:rPr>
        <w:t xml:space="preserve">, margins and peripheries </w:t>
      </w:r>
      <w:r>
        <w:rPr>
          <w:rFonts w:asciiTheme="majorBidi" w:hAnsiTheme="majorBidi" w:cstheme="majorBidi"/>
          <w:sz w:val="24"/>
          <w:szCs w:val="24"/>
          <w:lang w:val="en-US"/>
        </w:rPr>
        <w:t xml:space="preserve">enhance further </w:t>
      </w:r>
      <w:r w:rsidRPr="00444286">
        <w:rPr>
          <w:rFonts w:asciiTheme="majorBidi" w:hAnsiTheme="majorBidi" w:cstheme="majorBidi"/>
          <w:sz w:val="24"/>
          <w:szCs w:val="24"/>
          <w:lang w:val="en-US"/>
        </w:rPr>
        <w:t>reflection</w:t>
      </w:r>
      <w:r>
        <w:rPr>
          <w:rFonts w:asciiTheme="majorBidi" w:hAnsiTheme="majorBidi" w:cstheme="majorBidi"/>
          <w:sz w:val="24"/>
          <w:szCs w:val="24"/>
          <w:lang w:val="en-US"/>
        </w:rPr>
        <w:t>s</w:t>
      </w:r>
      <w:r w:rsidRPr="00444286">
        <w:rPr>
          <w:rFonts w:asciiTheme="majorBidi" w:hAnsiTheme="majorBidi" w:cstheme="majorBidi"/>
          <w:sz w:val="24"/>
          <w:szCs w:val="24"/>
          <w:lang w:val="en-US"/>
        </w:rPr>
        <w:t xml:space="preserve"> on the issues of cultural diversity,</w:t>
      </w:r>
      <w:r>
        <w:rPr>
          <w:rFonts w:asciiTheme="majorBidi" w:hAnsiTheme="majorBidi" w:cstheme="majorBidi"/>
          <w:sz w:val="24"/>
          <w:szCs w:val="24"/>
          <w:lang w:val="en-US"/>
        </w:rPr>
        <w:t xml:space="preserve"> mixed </w:t>
      </w:r>
      <w:r w:rsidRPr="00444286">
        <w:rPr>
          <w:rFonts w:asciiTheme="majorBidi" w:hAnsiTheme="majorBidi" w:cstheme="majorBidi"/>
          <w:sz w:val="24"/>
          <w:szCs w:val="24"/>
          <w:lang w:val="en-US"/>
        </w:rPr>
        <w:t xml:space="preserve">genres, intertextuality, </w:t>
      </w:r>
      <w:r w:rsidR="006701BF" w:rsidRPr="00444286">
        <w:rPr>
          <w:rFonts w:asciiTheme="majorBidi" w:hAnsiTheme="majorBidi" w:cstheme="majorBidi"/>
          <w:sz w:val="24"/>
          <w:szCs w:val="24"/>
          <w:lang w:val="en-US"/>
        </w:rPr>
        <w:t>inclusion,</w:t>
      </w:r>
      <w:r>
        <w:rPr>
          <w:rFonts w:asciiTheme="majorBidi" w:hAnsiTheme="majorBidi" w:cstheme="majorBidi"/>
          <w:sz w:val="24"/>
          <w:szCs w:val="24"/>
          <w:lang w:val="en-US"/>
        </w:rPr>
        <w:t xml:space="preserve"> and </w:t>
      </w:r>
      <w:r w:rsidRPr="00444286">
        <w:rPr>
          <w:rFonts w:asciiTheme="majorBidi" w:hAnsiTheme="majorBidi" w:cstheme="majorBidi"/>
          <w:sz w:val="24"/>
          <w:szCs w:val="24"/>
          <w:lang w:val="en-US"/>
        </w:rPr>
        <w:t>exclusion in the fields</w:t>
      </w:r>
      <w:r>
        <w:rPr>
          <w:rFonts w:asciiTheme="majorBidi" w:hAnsiTheme="majorBidi" w:cstheme="majorBidi"/>
          <w:sz w:val="24"/>
          <w:szCs w:val="24"/>
          <w:lang w:val="en-US"/>
        </w:rPr>
        <w:t xml:space="preserve"> of</w:t>
      </w:r>
      <w:r w:rsidRPr="00444286">
        <w:rPr>
          <w:rFonts w:asciiTheme="majorBidi" w:hAnsiTheme="majorBidi" w:cstheme="majorBidi"/>
          <w:sz w:val="24"/>
          <w:szCs w:val="24"/>
          <w:lang w:val="en-US"/>
        </w:rPr>
        <w:t xml:space="preserve"> art, </w:t>
      </w:r>
      <w:r w:rsidR="005579A5" w:rsidRPr="00444286">
        <w:rPr>
          <w:rFonts w:asciiTheme="majorBidi" w:hAnsiTheme="majorBidi" w:cstheme="majorBidi"/>
          <w:sz w:val="24"/>
          <w:szCs w:val="24"/>
          <w:lang w:val="en-US"/>
        </w:rPr>
        <w:t>literature,</w:t>
      </w:r>
      <w:r w:rsidRPr="00444286">
        <w:rPr>
          <w:rFonts w:asciiTheme="majorBidi" w:hAnsiTheme="majorBidi" w:cstheme="majorBidi"/>
          <w:sz w:val="24"/>
          <w:szCs w:val="24"/>
          <w:lang w:val="en-US"/>
        </w:rPr>
        <w:t xml:space="preserve"> and linguistics.</w:t>
      </w:r>
    </w:p>
    <w:p w:rsidR="00444286" w:rsidRPr="0007251C" w:rsidRDefault="004E1391" w:rsidP="00626953">
      <w:pPr>
        <w:spacing w:after="0" w:line="240" w:lineRule="auto"/>
        <w:jc w:val="both"/>
        <w:rPr>
          <w:rFonts w:asciiTheme="majorBidi" w:hAnsiTheme="majorBidi" w:cstheme="majorBidi"/>
          <w:lang w:val="en-US"/>
        </w:rPr>
      </w:pPr>
      <w:r>
        <w:rPr>
          <w:rFonts w:asciiTheme="majorBidi" w:hAnsiTheme="majorBidi" w:cstheme="majorBidi"/>
          <w:sz w:val="24"/>
          <w:szCs w:val="24"/>
          <w:lang w:val="en-US"/>
        </w:rPr>
        <w:t>R</w:t>
      </w:r>
      <w:r w:rsidR="00444286" w:rsidRPr="0007251C">
        <w:rPr>
          <w:rFonts w:asciiTheme="majorBidi" w:hAnsiTheme="majorBidi" w:cstheme="majorBidi"/>
          <w:sz w:val="24"/>
          <w:szCs w:val="24"/>
          <w:lang w:val="en-US"/>
        </w:rPr>
        <w:t xml:space="preserve">esearchers are invited to question the notions of frontiers, </w:t>
      </w:r>
      <w:r w:rsidR="006701BF" w:rsidRPr="0007251C">
        <w:rPr>
          <w:rFonts w:asciiTheme="majorBidi" w:hAnsiTheme="majorBidi" w:cstheme="majorBidi"/>
          <w:sz w:val="24"/>
          <w:szCs w:val="24"/>
          <w:lang w:val="en-US"/>
        </w:rPr>
        <w:t>margins,</w:t>
      </w:r>
      <w:r w:rsidR="00444286" w:rsidRPr="0007251C">
        <w:rPr>
          <w:rFonts w:asciiTheme="majorBidi" w:hAnsiTheme="majorBidi" w:cstheme="majorBidi"/>
          <w:sz w:val="24"/>
          <w:szCs w:val="24"/>
          <w:lang w:val="en-US"/>
        </w:rPr>
        <w:t xml:space="preserve"> and peripheries </w:t>
      </w:r>
      <w:r w:rsidR="005579A5" w:rsidRPr="0007251C">
        <w:rPr>
          <w:rFonts w:asciiTheme="majorBidi" w:hAnsiTheme="majorBidi" w:cstheme="majorBidi"/>
          <w:sz w:val="24"/>
          <w:szCs w:val="24"/>
          <w:lang w:val="en-US"/>
        </w:rPr>
        <w:t>from multidisciplinary</w:t>
      </w:r>
      <w:r w:rsidR="00444286" w:rsidRPr="0007251C">
        <w:rPr>
          <w:rFonts w:asciiTheme="majorBidi" w:hAnsiTheme="majorBidi" w:cstheme="majorBidi"/>
          <w:sz w:val="24"/>
          <w:szCs w:val="24"/>
          <w:lang w:val="en-US"/>
        </w:rPr>
        <w:t xml:space="preserve"> perspective</w:t>
      </w:r>
      <w:r>
        <w:rPr>
          <w:rFonts w:asciiTheme="majorBidi" w:hAnsiTheme="majorBidi" w:cstheme="majorBidi"/>
          <w:sz w:val="24"/>
          <w:szCs w:val="24"/>
          <w:lang w:val="en-US"/>
        </w:rPr>
        <w:t>s</w:t>
      </w:r>
      <w:r w:rsidR="00444286" w:rsidRPr="0007251C">
        <w:rPr>
          <w:rFonts w:asciiTheme="majorBidi" w:hAnsiTheme="majorBidi" w:cstheme="majorBidi"/>
          <w:sz w:val="24"/>
          <w:szCs w:val="24"/>
          <w:lang w:val="en-US"/>
        </w:rPr>
        <w:t>.</w:t>
      </w:r>
    </w:p>
    <w:p w:rsidR="00A93937" w:rsidRDefault="00444286" w:rsidP="00626953">
      <w:pPr>
        <w:spacing w:after="0" w:line="240" w:lineRule="auto"/>
        <w:jc w:val="both"/>
        <w:rPr>
          <w:rFonts w:asciiTheme="majorBidi" w:hAnsiTheme="majorBidi" w:cstheme="majorBidi"/>
          <w:sz w:val="24"/>
          <w:szCs w:val="24"/>
          <w:lang w:val="en-US"/>
        </w:rPr>
      </w:pPr>
      <w:r w:rsidRPr="0007251C">
        <w:rPr>
          <w:rFonts w:asciiTheme="majorBidi" w:hAnsiTheme="majorBidi" w:cstheme="majorBidi"/>
          <w:sz w:val="24"/>
          <w:szCs w:val="24"/>
          <w:lang w:val="en-US"/>
        </w:rPr>
        <w:t>The conference cover</w:t>
      </w:r>
      <w:r w:rsidR="006701BF">
        <w:rPr>
          <w:rFonts w:asciiTheme="majorBidi" w:hAnsiTheme="majorBidi" w:cstheme="majorBidi"/>
          <w:sz w:val="24"/>
          <w:szCs w:val="24"/>
          <w:lang w:val="en-US"/>
        </w:rPr>
        <w:t>s</w:t>
      </w:r>
      <w:r w:rsidRPr="0007251C">
        <w:rPr>
          <w:rFonts w:asciiTheme="majorBidi" w:hAnsiTheme="majorBidi" w:cstheme="majorBidi"/>
          <w:sz w:val="24"/>
          <w:szCs w:val="24"/>
          <w:lang w:val="en-US"/>
        </w:rPr>
        <w:t xml:space="preserve"> the following fields of interest (b</w:t>
      </w:r>
      <w:r w:rsidR="00A93937" w:rsidRPr="0007251C">
        <w:rPr>
          <w:rFonts w:asciiTheme="majorBidi" w:hAnsiTheme="majorBidi" w:cstheme="majorBidi"/>
          <w:sz w:val="24"/>
          <w:szCs w:val="24"/>
          <w:lang w:val="en-US"/>
        </w:rPr>
        <w:t>ut by no means limited to):</w:t>
      </w:r>
    </w:p>
    <w:p w:rsidR="00A93937" w:rsidRPr="00A93937" w:rsidRDefault="00A93937" w:rsidP="00626953">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93937">
        <w:rPr>
          <w:rFonts w:asciiTheme="majorBidi" w:hAnsiTheme="majorBidi" w:cstheme="majorBidi"/>
          <w:sz w:val="24"/>
          <w:szCs w:val="24"/>
          <w:lang w:val="en-US"/>
        </w:rPr>
        <w:t>Arts and transgressions</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-Literature/</w:t>
      </w:r>
      <w:r w:rsidR="006701BF">
        <w:rPr>
          <w:rFonts w:asciiTheme="majorBidi" w:hAnsiTheme="majorBidi" w:cstheme="majorBidi"/>
          <w:sz w:val="24"/>
          <w:szCs w:val="24"/>
          <w:lang w:val="en-US"/>
        </w:rPr>
        <w:t>p</w:t>
      </w:r>
      <w:r w:rsidRPr="00A93937">
        <w:rPr>
          <w:rFonts w:asciiTheme="majorBidi" w:hAnsiTheme="majorBidi" w:cstheme="majorBidi"/>
          <w:sz w:val="24"/>
          <w:szCs w:val="24"/>
          <w:lang w:val="en-US"/>
        </w:rPr>
        <w:t>araliterature</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w:t>
      </w:r>
      <w:r>
        <w:rPr>
          <w:rFonts w:asciiTheme="majorBidi" w:hAnsiTheme="majorBidi" w:cstheme="majorBidi"/>
          <w:sz w:val="24"/>
          <w:szCs w:val="24"/>
          <w:lang w:val="en-US"/>
        </w:rPr>
        <w:t xml:space="preserve"> Mixed genre literature</w:t>
      </w:r>
    </w:p>
    <w:p w:rsid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 xml:space="preserve">-Dialect and </w:t>
      </w:r>
      <w:r w:rsidR="006701BF">
        <w:rPr>
          <w:rFonts w:asciiTheme="majorBidi" w:hAnsiTheme="majorBidi" w:cstheme="majorBidi"/>
          <w:sz w:val="24"/>
          <w:szCs w:val="24"/>
          <w:lang w:val="en-US"/>
        </w:rPr>
        <w:t>l</w:t>
      </w:r>
      <w:r w:rsidRPr="00A93937">
        <w:rPr>
          <w:rFonts w:asciiTheme="majorBidi" w:hAnsiTheme="majorBidi" w:cstheme="majorBidi"/>
          <w:sz w:val="24"/>
          <w:szCs w:val="24"/>
          <w:lang w:val="en-US"/>
        </w:rPr>
        <w:t>iterature</w:t>
      </w:r>
    </w:p>
    <w:p w:rsidR="00A93937" w:rsidRPr="00A93937" w:rsidRDefault="00A93937" w:rsidP="00626953">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Linguistics/</w:t>
      </w:r>
      <w:r w:rsidR="006701BF">
        <w:rPr>
          <w:rFonts w:asciiTheme="majorBidi" w:hAnsiTheme="majorBidi" w:cstheme="majorBidi"/>
          <w:sz w:val="24"/>
          <w:szCs w:val="24"/>
          <w:lang w:val="en-US"/>
        </w:rPr>
        <w:t>literary pragmatics</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-Intertextuality</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-Hybridity</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-Linguistic borders</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 Linguistic borrowings</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 xml:space="preserve">-Bilingualism, plurilingualism, </w:t>
      </w:r>
      <w:r w:rsidR="006701BF">
        <w:rPr>
          <w:rFonts w:asciiTheme="majorBidi" w:hAnsiTheme="majorBidi" w:cstheme="majorBidi"/>
          <w:sz w:val="24"/>
          <w:szCs w:val="24"/>
          <w:lang w:val="en-US"/>
        </w:rPr>
        <w:t>c</w:t>
      </w:r>
      <w:r w:rsidRPr="00A93937">
        <w:rPr>
          <w:rFonts w:asciiTheme="majorBidi" w:hAnsiTheme="majorBidi" w:cstheme="majorBidi"/>
          <w:sz w:val="24"/>
          <w:szCs w:val="24"/>
          <w:lang w:val="en-US"/>
        </w:rPr>
        <w:t xml:space="preserve">ode-switching, </w:t>
      </w:r>
      <w:r w:rsidR="006701BF">
        <w:rPr>
          <w:rFonts w:asciiTheme="majorBidi" w:hAnsiTheme="majorBidi" w:cstheme="majorBidi"/>
          <w:sz w:val="24"/>
          <w:szCs w:val="24"/>
          <w:lang w:val="en-US"/>
        </w:rPr>
        <w:t>l</w:t>
      </w:r>
      <w:r w:rsidRPr="00A93937">
        <w:rPr>
          <w:rFonts w:asciiTheme="majorBidi" w:hAnsiTheme="majorBidi" w:cstheme="majorBidi"/>
          <w:sz w:val="24"/>
          <w:szCs w:val="24"/>
          <w:lang w:val="en-US"/>
        </w:rPr>
        <w:t>anguage contact</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-Norm and language variations</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-Intermediality, interculturality and teaching/learning of foreign languages.</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-Diglossia vs continuum</w:t>
      </w:r>
    </w:p>
    <w:p w:rsidR="00A93937" w:rsidRPr="00A93937"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-Vernacular language vs. vehicular language</w:t>
      </w:r>
    </w:p>
    <w:p w:rsidR="00F0113B" w:rsidRPr="0007251C" w:rsidRDefault="00A93937" w:rsidP="00626953">
      <w:pPr>
        <w:spacing w:after="0" w:line="240" w:lineRule="auto"/>
        <w:rPr>
          <w:rFonts w:asciiTheme="majorBidi" w:hAnsiTheme="majorBidi" w:cstheme="majorBidi"/>
          <w:sz w:val="24"/>
          <w:szCs w:val="24"/>
          <w:lang w:val="en-US"/>
        </w:rPr>
      </w:pPr>
      <w:r w:rsidRPr="00A93937">
        <w:rPr>
          <w:rFonts w:asciiTheme="majorBidi" w:hAnsiTheme="majorBidi" w:cstheme="majorBidi"/>
          <w:sz w:val="24"/>
          <w:szCs w:val="24"/>
          <w:lang w:val="en-US"/>
        </w:rPr>
        <w:t>-Translation and translatology</w:t>
      </w:r>
    </w:p>
    <w:p w:rsidR="0069531C" w:rsidRDefault="0069531C" w:rsidP="00626953">
      <w:pPr>
        <w:spacing w:after="0" w:line="240" w:lineRule="auto"/>
        <w:rPr>
          <w:sz w:val="24"/>
          <w:szCs w:val="24"/>
          <w:lang w:val="en-US"/>
        </w:rPr>
      </w:pPr>
    </w:p>
    <w:p w:rsidR="00905E37" w:rsidRPr="00E03CE0" w:rsidRDefault="0084335E"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Abstracts (about 300 words) should be sent by </w:t>
      </w:r>
      <w:r w:rsidR="0069531C" w:rsidRPr="00905E37">
        <w:rPr>
          <w:rFonts w:asciiTheme="majorBidi" w:hAnsiTheme="majorBidi" w:cstheme="majorBidi"/>
          <w:sz w:val="24"/>
          <w:szCs w:val="24"/>
          <w:lang w:val="en-US"/>
        </w:rPr>
        <w:t>4 September 2023</w:t>
      </w:r>
      <w:r w:rsidRPr="00905E37">
        <w:rPr>
          <w:rFonts w:asciiTheme="majorBidi" w:hAnsiTheme="majorBidi" w:cstheme="majorBidi"/>
          <w:sz w:val="24"/>
          <w:szCs w:val="24"/>
          <w:lang w:val="en-US"/>
        </w:rPr>
        <w:t xml:space="preserve"> to </w:t>
      </w:r>
      <w:hyperlink r:id="rId8" w:history="1">
        <w:r w:rsidR="0078138A" w:rsidRPr="00E03CE0">
          <w:rPr>
            <w:rStyle w:val="Lienhypertexte"/>
            <w:rFonts w:asciiTheme="majorBidi" w:hAnsiTheme="majorBidi" w:cstheme="majorBidi"/>
            <w:sz w:val="24"/>
            <w:szCs w:val="24"/>
            <w:u w:val="none"/>
            <w:lang w:val="en-US"/>
          </w:rPr>
          <w:t>cfrontie</w:t>
        </w:r>
        <w:r w:rsidR="0014644D" w:rsidRPr="00E03CE0">
          <w:rPr>
            <w:rStyle w:val="Lienhypertexte"/>
            <w:rFonts w:asciiTheme="majorBidi" w:hAnsiTheme="majorBidi" w:cstheme="majorBidi"/>
            <w:sz w:val="24"/>
            <w:szCs w:val="24"/>
            <w:u w:val="none"/>
            <w:lang w:val="en-US"/>
          </w:rPr>
          <w:t>res2023@gmail.com</w:t>
        </w:r>
      </w:hyperlink>
    </w:p>
    <w:p w:rsidR="0084335E" w:rsidRPr="0078138A" w:rsidRDefault="00905E37" w:rsidP="0078138A">
      <w:pPr>
        <w:spacing w:after="0" w:line="240" w:lineRule="auto"/>
        <w:rPr>
          <w:rFonts w:asciiTheme="majorBidi" w:hAnsiTheme="majorBidi" w:cstheme="majorBidi"/>
          <w:b/>
          <w:bCs/>
          <w:sz w:val="24"/>
          <w:szCs w:val="24"/>
          <w:lang w:val="en-US"/>
        </w:rPr>
      </w:pPr>
      <w:r w:rsidRPr="00905E37">
        <w:rPr>
          <w:rFonts w:asciiTheme="majorBidi" w:hAnsiTheme="majorBidi" w:cstheme="majorBidi"/>
          <w:b/>
          <w:bCs/>
          <w:sz w:val="24"/>
          <w:szCs w:val="24"/>
          <w:lang w:val="en-US"/>
        </w:rPr>
        <w:t>Conference languages: French and English</w:t>
      </w:r>
    </w:p>
    <w:p w:rsidR="0014644D" w:rsidRPr="00905E37" w:rsidRDefault="00DC7340" w:rsidP="00626953">
      <w:pPr>
        <w:spacing w:after="0" w:line="240" w:lineRule="auto"/>
        <w:rPr>
          <w:rFonts w:asciiTheme="majorBidi" w:hAnsiTheme="majorBidi" w:cstheme="majorBidi"/>
          <w:sz w:val="24"/>
          <w:szCs w:val="24"/>
          <w:lang w:val="en-US"/>
        </w:rPr>
      </w:pPr>
      <w:r w:rsidRPr="00905E37">
        <w:rPr>
          <w:rFonts w:asciiTheme="majorBidi" w:hAnsiTheme="majorBidi" w:cstheme="majorBidi"/>
          <w:b/>
          <w:bCs/>
          <w:sz w:val="24"/>
          <w:szCs w:val="24"/>
          <w:lang w:val="en-US"/>
        </w:rPr>
        <w:t>Registration:</w:t>
      </w:r>
      <w:r w:rsidRPr="00905E37">
        <w:rPr>
          <w:rFonts w:asciiTheme="majorBidi" w:hAnsiTheme="majorBidi" w:cstheme="majorBidi"/>
          <w:sz w:val="24"/>
          <w:szCs w:val="24"/>
          <w:lang w:val="en-US"/>
        </w:rPr>
        <w:t xml:space="preserve"> Participants will register once their proposal has been accepted.</w:t>
      </w:r>
    </w:p>
    <w:p w:rsidR="00DC7340" w:rsidRPr="00905E37" w:rsidRDefault="00DC7340" w:rsidP="00626953">
      <w:pPr>
        <w:spacing w:after="0" w:line="240" w:lineRule="auto"/>
        <w:rPr>
          <w:rFonts w:asciiTheme="majorBidi" w:hAnsiTheme="majorBidi" w:cstheme="majorBidi"/>
          <w:sz w:val="24"/>
          <w:szCs w:val="24"/>
          <w:lang w:val="en-US"/>
        </w:rPr>
      </w:pPr>
      <w:r w:rsidRPr="00905E37">
        <w:rPr>
          <w:rFonts w:asciiTheme="majorBidi" w:hAnsiTheme="majorBidi" w:cstheme="majorBidi"/>
          <w:b/>
          <w:bCs/>
          <w:sz w:val="24"/>
          <w:szCs w:val="24"/>
          <w:lang w:val="en-US"/>
        </w:rPr>
        <w:t>Participation fees:</w:t>
      </w:r>
    </w:p>
    <w:p w:rsidR="0014644D"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1/ </w:t>
      </w:r>
      <w:r w:rsidR="00DC7340" w:rsidRPr="00905E37">
        <w:rPr>
          <w:rFonts w:asciiTheme="majorBidi" w:hAnsiTheme="majorBidi" w:cstheme="majorBidi"/>
          <w:sz w:val="24"/>
          <w:szCs w:val="24"/>
          <w:lang w:val="en-US"/>
        </w:rPr>
        <w:t>Accommodation [3 nights] in a 4* hotel</w:t>
      </w:r>
      <w:r w:rsidRPr="00905E37">
        <w:rPr>
          <w:rFonts w:asciiTheme="majorBidi" w:hAnsiTheme="majorBidi" w:cstheme="majorBidi"/>
          <w:sz w:val="24"/>
          <w:szCs w:val="24"/>
          <w:lang w:val="en-US"/>
        </w:rPr>
        <w:t xml:space="preserve"> (</w:t>
      </w:r>
      <w:r w:rsidR="00DC7340" w:rsidRPr="00905E37">
        <w:rPr>
          <w:rFonts w:asciiTheme="majorBidi" w:hAnsiTheme="majorBidi" w:cstheme="majorBidi"/>
          <w:sz w:val="24"/>
          <w:szCs w:val="24"/>
          <w:lang w:val="en-US"/>
        </w:rPr>
        <w:t>The Island of Djerba, Tunisia</w:t>
      </w:r>
      <w:r w:rsidRPr="00905E37">
        <w:rPr>
          <w:rFonts w:asciiTheme="majorBidi" w:hAnsiTheme="majorBidi" w:cstheme="majorBidi"/>
          <w:sz w:val="24"/>
          <w:szCs w:val="24"/>
          <w:lang w:val="en-US"/>
        </w:rPr>
        <w:t>)</w:t>
      </w:r>
      <w:r w:rsidR="00DC7340" w:rsidRPr="00905E37">
        <w:rPr>
          <w:rFonts w:asciiTheme="majorBidi" w:hAnsiTheme="majorBidi" w:cstheme="majorBidi"/>
          <w:sz w:val="24"/>
          <w:szCs w:val="24"/>
          <w:lang w:val="en-US"/>
        </w:rPr>
        <w:t>, coffee breaks, colloquium pack</w:t>
      </w:r>
      <w:r w:rsidR="006A76EE">
        <w:rPr>
          <w:rFonts w:asciiTheme="majorBidi" w:hAnsiTheme="majorBidi" w:cstheme="majorBidi"/>
          <w:sz w:val="24"/>
          <w:szCs w:val="24"/>
          <w:lang w:val="en-US"/>
        </w:rPr>
        <w:t>, cultural trip,</w:t>
      </w:r>
      <w:r w:rsidR="00DC7340" w:rsidRPr="00905E37">
        <w:rPr>
          <w:rFonts w:asciiTheme="majorBidi" w:hAnsiTheme="majorBidi" w:cstheme="majorBidi"/>
          <w:sz w:val="24"/>
          <w:szCs w:val="24"/>
          <w:lang w:val="en-US"/>
        </w:rPr>
        <w:t xml:space="preserve"> and publication of proceedings:</w:t>
      </w:r>
    </w:p>
    <w:p w:rsidR="00DC7340" w:rsidRPr="006A76EE" w:rsidRDefault="00905E37" w:rsidP="00626953">
      <w:pPr>
        <w:spacing w:after="0" w:line="240" w:lineRule="auto"/>
        <w:rPr>
          <w:rFonts w:asciiTheme="majorBidi" w:hAnsiTheme="majorBidi" w:cstheme="majorBidi"/>
          <w:sz w:val="24"/>
          <w:szCs w:val="24"/>
          <w:lang w:val="en-US"/>
        </w:rPr>
      </w:pPr>
      <w:r w:rsidRPr="006A76EE">
        <w:rPr>
          <w:rFonts w:asciiTheme="majorBidi" w:hAnsiTheme="majorBidi" w:cstheme="majorBidi"/>
          <w:sz w:val="24"/>
          <w:szCs w:val="24"/>
          <w:lang w:val="en-US"/>
        </w:rPr>
        <w:t xml:space="preserve">- </w:t>
      </w:r>
      <w:r w:rsidR="00DC7340" w:rsidRPr="006A76EE">
        <w:rPr>
          <w:rFonts w:asciiTheme="majorBidi" w:hAnsiTheme="majorBidi" w:cstheme="majorBidi"/>
          <w:sz w:val="24"/>
          <w:szCs w:val="24"/>
          <w:lang w:val="en-US"/>
        </w:rPr>
        <w:t>350 euros for non-Maghr</w:t>
      </w:r>
      <w:r w:rsidR="004E1391" w:rsidRPr="006A76EE">
        <w:rPr>
          <w:rFonts w:asciiTheme="majorBidi" w:hAnsiTheme="majorBidi" w:cstheme="majorBidi"/>
          <w:sz w:val="24"/>
          <w:szCs w:val="24"/>
          <w:lang w:val="en-US"/>
        </w:rPr>
        <w:t xml:space="preserve">eb </w:t>
      </w:r>
      <w:r w:rsidR="00962AF4" w:rsidRPr="006A76EE">
        <w:rPr>
          <w:rFonts w:asciiTheme="majorBidi" w:hAnsiTheme="majorBidi" w:cstheme="majorBidi"/>
          <w:sz w:val="24"/>
          <w:szCs w:val="24"/>
          <w:lang w:val="en-US"/>
        </w:rPr>
        <w:t xml:space="preserve">participants </w:t>
      </w:r>
    </w:p>
    <w:p w:rsidR="00DC7340"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 </w:t>
      </w:r>
      <w:r w:rsidR="00DC7340" w:rsidRPr="00905E37">
        <w:rPr>
          <w:rFonts w:asciiTheme="majorBidi" w:hAnsiTheme="majorBidi" w:cstheme="majorBidi"/>
          <w:sz w:val="24"/>
          <w:szCs w:val="24"/>
          <w:lang w:val="en-US"/>
        </w:rPr>
        <w:t>500 dinars TND for Tunisians and Maghr</w:t>
      </w:r>
      <w:r w:rsidR="00962AF4">
        <w:rPr>
          <w:rFonts w:asciiTheme="majorBidi" w:hAnsiTheme="majorBidi" w:cstheme="majorBidi"/>
          <w:sz w:val="24"/>
          <w:szCs w:val="24"/>
          <w:lang w:val="en-US"/>
        </w:rPr>
        <w:t>eb participants</w:t>
      </w:r>
    </w:p>
    <w:p w:rsidR="00DC7340"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2/ </w:t>
      </w:r>
      <w:r w:rsidR="00DC7340" w:rsidRPr="00905E37">
        <w:rPr>
          <w:rFonts w:asciiTheme="majorBidi" w:hAnsiTheme="majorBidi" w:cstheme="majorBidi"/>
          <w:sz w:val="24"/>
          <w:szCs w:val="24"/>
          <w:lang w:val="en-US"/>
        </w:rPr>
        <w:t>Participation fees without accommodation</w:t>
      </w:r>
      <w:r w:rsidRPr="00905E37">
        <w:rPr>
          <w:rFonts w:asciiTheme="majorBidi" w:hAnsiTheme="majorBidi" w:cstheme="majorBidi"/>
          <w:sz w:val="24"/>
          <w:szCs w:val="24"/>
          <w:lang w:val="en-US"/>
        </w:rPr>
        <w:t xml:space="preserve"> covering coffee breaks, </w:t>
      </w:r>
      <w:r w:rsidR="00964BBC" w:rsidRPr="00905E37">
        <w:rPr>
          <w:rFonts w:asciiTheme="majorBidi" w:hAnsiTheme="majorBidi" w:cstheme="majorBidi"/>
          <w:sz w:val="24"/>
          <w:szCs w:val="24"/>
          <w:lang w:val="en-US"/>
        </w:rPr>
        <w:t>lunch,</w:t>
      </w:r>
      <w:r w:rsidRPr="00905E37">
        <w:rPr>
          <w:rFonts w:asciiTheme="majorBidi" w:hAnsiTheme="majorBidi" w:cstheme="majorBidi"/>
          <w:sz w:val="24"/>
          <w:szCs w:val="24"/>
          <w:lang w:val="en-US"/>
        </w:rPr>
        <w:t xml:space="preserve"> and the colloquium pack</w:t>
      </w:r>
      <w:r w:rsidR="00DC7340" w:rsidRPr="00905E37">
        <w:rPr>
          <w:rFonts w:asciiTheme="majorBidi" w:hAnsiTheme="majorBidi" w:cstheme="majorBidi"/>
          <w:sz w:val="24"/>
          <w:szCs w:val="24"/>
          <w:lang w:val="en-US"/>
        </w:rPr>
        <w:t>:</w:t>
      </w:r>
    </w:p>
    <w:p w:rsidR="00DC7340" w:rsidRPr="00962AF4" w:rsidRDefault="00905E37" w:rsidP="00626953">
      <w:pPr>
        <w:spacing w:after="0" w:line="240" w:lineRule="auto"/>
        <w:rPr>
          <w:rFonts w:asciiTheme="majorBidi" w:hAnsiTheme="majorBidi" w:cstheme="majorBidi"/>
          <w:sz w:val="24"/>
          <w:szCs w:val="24"/>
          <w:lang w:val="en-US"/>
        </w:rPr>
      </w:pPr>
      <w:r w:rsidRPr="00962AF4">
        <w:rPr>
          <w:rFonts w:asciiTheme="majorBidi" w:hAnsiTheme="majorBidi" w:cstheme="majorBidi"/>
          <w:sz w:val="24"/>
          <w:szCs w:val="24"/>
          <w:lang w:val="en-US"/>
        </w:rPr>
        <w:t>-</w:t>
      </w:r>
      <w:r w:rsidR="00DC7340" w:rsidRPr="00962AF4">
        <w:rPr>
          <w:rFonts w:asciiTheme="majorBidi" w:hAnsiTheme="majorBidi" w:cstheme="majorBidi"/>
          <w:sz w:val="24"/>
          <w:szCs w:val="24"/>
          <w:lang w:val="en-US"/>
        </w:rPr>
        <w:t>150 euros for non-Maghr</w:t>
      </w:r>
      <w:r w:rsidR="00962AF4" w:rsidRPr="00962AF4">
        <w:rPr>
          <w:rFonts w:asciiTheme="majorBidi" w:hAnsiTheme="majorBidi" w:cstheme="majorBidi"/>
          <w:sz w:val="24"/>
          <w:szCs w:val="24"/>
          <w:lang w:val="en-US"/>
        </w:rPr>
        <w:t>eb participants</w:t>
      </w:r>
    </w:p>
    <w:p w:rsidR="00DC7340"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 </w:t>
      </w:r>
      <w:r w:rsidR="00DC7340" w:rsidRPr="00905E37">
        <w:rPr>
          <w:rFonts w:asciiTheme="majorBidi" w:hAnsiTheme="majorBidi" w:cstheme="majorBidi"/>
          <w:sz w:val="24"/>
          <w:szCs w:val="24"/>
          <w:lang w:val="en-US"/>
        </w:rPr>
        <w:t xml:space="preserve">250 dinars TND for Tunisians and </w:t>
      </w:r>
      <w:r w:rsidRPr="00905E37">
        <w:rPr>
          <w:rFonts w:asciiTheme="majorBidi" w:hAnsiTheme="majorBidi" w:cstheme="majorBidi"/>
          <w:sz w:val="24"/>
          <w:szCs w:val="24"/>
          <w:lang w:val="en-US"/>
        </w:rPr>
        <w:t>Magh</w:t>
      </w:r>
      <w:r w:rsidR="00962AF4">
        <w:rPr>
          <w:rFonts w:asciiTheme="majorBidi" w:hAnsiTheme="majorBidi" w:cstheme="majorBidi"/>
          <w:sz w:val="24"/>
          <w:szCs w:val="24"/>
          <w:lang w:val="en-US"/>
        </w:rPr>
        <w:t xml:space="preserve">reb participants </w:t>
      </w:r>
    </w:p>
    <w:p w:rsidR="00DC7340" w:rsidRDefault="00DC7340"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Travel will be the responsibility of the </w:t>
      </w:r>
      <w:r w:rsidR="004E1391">
        <w:rPr>
          <w:rFonts w:asciiTheme="majorBidi" w:hAnsiTheme="majorBidi" w:cstheme="majorBidi"/>
          <w:sz w:val="24"/>
          <w:szCs w:val="24"/>
          <w:lang w:val="en-US"/>
        </w:rPr>
        <w:t>participants</w:t>
      </w:r>
      <w:r w:rsidRPr="00905E37">
        <w:rPr>
          <w:rFonts w:asciiTheme="majorBidi" w:hAnsiTheme="majorBidi" w:cstheme="majorBidi"/>
          <w:sz w:val="24"/>
          <w:szCs w:val="24"/>
          <w:lang w:val="en-US"/>
        </w:rPr>
        <w:t>.</w:t>
      </w:r>
    </w:p>
    <w:p w:rsidR="00905E37" w:rsidRPr="00905E37" w:rsidRDefault="00905E37" w:rsidP="00626953">
      <w:pPr>
        <w:spacing w:after="0" w:line="240" w:lineRule="auto"/>
        <w:rPr>
          <w:rFonts w:asciiTheme="majorBidi" w:hAnsiTheme="majorBidi" w:cstheme="majorBidi"/>
          <w:b/>
          <w:bCs/>
          <w:sz w:val="24"/>
          <w:szCs w:val="24"/>
          <w:lang w:val="en-US"/>
        </w:rPr>
      </w:pPr>
      <w:r w:rsidRPr="00905E37">
        <w:rPr>
          <w:rFonts w:asciiTheme="majorBidi" w:hAnsiTheme="majorBidi" w:cstheme="majorBidi"/>
          <w:b/>
          <w:bCs/>
          <w:sz w:val="24"/>
          <w:szCs w:val="24"/>
          <w:lang w:val="en-US"/>
        </w:rPr>
        <w:t>Calendar</w:t>
      </w:r>
      <w:r>
        <w:rPr>
          <w:rFonts w:asciiTheme="majorBidi" w:hAnsiTheme="majorBidi" w:cstheme="majorBidi"/>
          <w:b/>
          <w:bCs/>
          <w:sz w:val="24"/>
          <w:szCs w:val="24"/>
          <w:lang w:val="en-US"/>
        </w:rPr>
        <w:t>:</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September 04, 2023: deadline for receipt of </w:t>
      </w:r>
      <w:r>
        <w:rPr>
          <w:rFonts w:asciiTheme="majorBidi" w:hAnsiTheme="majorBidi" w:cstheme="majorBidi"/>
          <w:sz w:val="24"/>
          <w:szCs w:val="24"/>
          <w:lang w:val="en-US"/>
        </w:rPr>
        <w:t>abstracts</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September 10, 2023: notification to authors</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October 30-31 and November 01, 2023: International conferenc</w:t>
      </w:r>
      <w:r w:rsidR="00964BBC">
        <w:rPr>
          <w:rFonts w:asciiTheme="majorBidi" w:hAnsiTheme="majorBidi" w:cstheme="majorBidi"/>
          <w:sz w:val="24"/>
          <w:szCs w:val="24"/>
          <w:lang w:val="en-US"/>
        </w:rPr>
        <w:t>e</w:t>
      </w:r>
    </w:p>
    <w:p w:rsidR="00DA0D1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2024: publication</w:t>
      </w:r>
    </w:p>
    <w:p w:rsidR="00905E37" w:rsidRDefault="00905E37" w:rsidP="00905E37">
      <w:pPr>
        <w:spacing w:line="240" w:lineRule="auto"/>
        <w:rPr>
          <w:rFonts w:asciiTheme="majorBidi" w:hAnsiTheme="majorBidi" w:cstheme="majorBidi"/>
          <w:b/>
          <w:bCs/>
          <w:sz w:val="24"/>
          <w:szCs w:val="24"/>
          <w:lang w:val="en-US"/>
        </w:rPr>
      </w:pPr>
      <w:r w:rsidRPr="00905E37">
        <w:rPr>
          <w:rFonts w:asciiTheme="majorBidi" w:hAnsiTheme="majorBidi" w:cstheme="majorBidi"/>
          <w:b/>
          <w:bCs/>
          <w:sz w:val="24"/>
          <w:szCs w:val="24"/>
          <w:lang w:val="en-US"/>
        </w:rPr>
        <w:t>SCIENTIFIC COMMITTEE</w:t>
      </w:r>
    </w:p>
    <w:p w:rsidR="00626953" w:rsidRPr="00626953" w:rsidRDefault="00626953"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-Foued Laroussi, University of Rouen</w:t>
      </w:r>
    </w:p>
    <w:p w:rsidR="00626953" w:rsidRPr="00905E37" w:rsidRDefault="00626953" w:rsidP="00626953">
      <w:pPr>
        <w:spacing w:after="0" w:line="240" w:lineRule="auto"/>
        <w:rPr>
          <w:rFonts w:asciiTheme="majorBidi" w:hAnsiTheme="majorBidi" w:cstheme="majorBidi"/>
          <w:b/>
          <w:bCs/>
          <w:sz w:val="24"/>
          <w:szCs w:val="24"/>
          <w:lang w:val="en-US"/>
        </w:rPr>
      </w:pPr>
      <w:r w:rsidRPr="00626953">
        <w:rPr>
          <w:rFonts w:asciiTheme="majorBidi" w:hAnsiTheme="majorBidi" w:cstheme="majorBidi"/>
          <w:sz w:val="24"/>
          <w:szCs w:val="24"/>
          <w:lang w:val="en-US"/>
        </w:rPr>
        <w:t xml:space="preserve">-Radhouane Briki </w:t>
      </w:r>
      <w:r>
        <w:rPr>
          <w:rFonts w:asciiTheme="majorBidi" w:hAnsiTheme="majorBidi" w:cstheme="majorBidi"/>
          <w:sz w:val="24"/>
          <w:szCs w:val="24"/>
          <w:lang w:val="en-US"/>
        </w:rPr>
        <w:t>,</w:t>
      </w:r>
      <w:r w:rsidRPr="00905E37">
        <w:rPr>
          <w:rFonts w:asciiTheme="majorBidi" w:hAnsiTheme="majorBidi" w:cstheme="majorBidi"/>
          <w:sz w:val="24"/>
          <w:szCs w:val="24"/>
          <w:lang w:val="en-US"/>
        </w:rPr>
        <w:t>University of</w:t>
      </w:r>
      <w:r>
        <w:rPr>
          <w:rFonts w:asciiTheme="majorBidi" w:hAnsiTheme="majorBidi" w:cstheme="majorBidi"/>
          <w:sz w:val="24"/>
          <w:szCs w:val="24"/>
          <w:lang w:val="en-US"/>
        </w:rPr>
        <w:t xml:space="preserve"> Kairouen</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-Chokri Rhibi, University of Gabes</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-Nedjma Cherrad, University of Constantine</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lastRenderedPageBreak/>
        <w:t>-Mohamed Bouattour, University of Sfax</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-Ramzi Turki, University of Sfax</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-Mounir Triki, University of Sfax</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 xml:space="preserve">-Ammar </w:t>
      </w:r>
      <w:r w:rsidR="00140136">
        <w:rPr>
          <w:rFonts w:asciiTheme="majorBidi" w:hAnsiTheme="majorBidi" w:cstheme="majorBidi"/>
          <w:sz w:val="24"/>
          <w:szCs w:val="24"/>
          <w:lang w:val="en-US"/>
        </w:rPr>
        <w:t>A</w:t>
      </w:r>
      <w:r w:rsidRPr="00905E37">
        <w:rPr>
          <w:rFonts w:asciiTheme="majorBidi" w:hAnsiTheme="majorBidi" w:cstheme="majorBidi"/>
          <w:sz w:val="24"/>
          <w:szCs w:val="24"/>
          <w:lang w:val="en-US"/>
        </w:rPr>
        <w:t>zzouzi, University of Sousse</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-Mokhtar Farhat, University of Gafsa</w:t>
      </w:r>
    </w:p>
    <w:p w:rsidR="00905E37" w:rsidRP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-Mustapha Trabelsi, University of Sfax</w:t>
      </w:r>
    </w:p>
    <w:p w:rsidR="00905E37" w:rsidRDefault="00905E37" w:rsidP="00626953">
      <w:pPr>
        <w:spacing w:after="0" w:line="240" w:lineRule="auto"/>
        <w:rPr>
          <w:rFonts w:asciiTheme="majorBidi" w:hAnsiTheme="majorBidi" w:cstheme="majorBidi"/>
          <w:sz w:val="24"/>
          <w:szCs w:val="24"/>
          <w:lang w:val="en-US"/>
        </w:rPr>
      </w:pPr>
      <w:r w:rsidRPr="00905E37">
        <w:rPr>
          <w:rFonts w:asciiTheme="majorBidi" w:hAnsiTheme="majorBidi" w:cstheme="majorBidi"/>
          <w:sz w:val="24"/>
          <w:szCs w:val="24"/>
          <w:lang w:val="en-US"/>
        </w:rPr>
        <w:t>-Hassen Amdouni, University of Jendouba</w:t>
      </w:r>
    </w:p>
    <w:p w:rsidR="00DA0D17" w:rsidRPr="00905E37" w:rsidRDefault="00DA0D17" w:rsidP="00626953">
      <w:pPr>
        <w:spacing w:after="0" w:line="240" w:lineRule="auto"/>
        <w:rPr>
          <w:rFonts w:asciiTheme="majorBidi" w:hAnsiTheme="majorBidi" w:cstheme="majorBidi"/>
          <w:sz w:val="24"/>
          <w:szCs w:val="24"/>
          <w:lang w:val="en-US"/>
        </w:rPr>
      </w:pPr>
    </w:p>
    <w:p w:rsidR="00140136" w:rsidRPr="00140136" w:rsidRDefault="00140136" w:rsidP="00626953">
      <w:pPr>
        <w:spacing w:after="0" w:line="240" w:lineRule="auto"/>
        <w:rPr>
          <w:rFonts w:asciiTheme="majorBidi" w:hAnsiTheme="majorBidi" w:cstheme="majorBidi"/>
          <w:b/>
          <w:bCs/>
          <w:sz w:val="24"/>
          <w:szCs w:val="24"/>
          <w:lang w:val="en-US"/>
        </w:rPr>
      </w:pPr>
      <w:r w:rsidRPr="00140136">
        <w:rPr>
          <w:rFonts w:asciiTheme="majorBidi" w:hAnsiTheme="majorBidi" w:cstheme="majorBidi"/>
          <w:b/>
          <w:bCs/>
          <w:sz w:val="24"/>
          <w:szCs w:val="24"/>
          <w:lang w:val="en-US"/>
        </w:rPr>
        <w:t>STEERING COMMITTEE</w:t>
      </w:r>
    </w:p>
    <w:p w:rsidR="00140136" w:rsidRPr="00140136" w:rsidRDefault="00140136" w:rsidP="00626953">
      <w:pPr>
        <w:spacing w:after="0" w:line="240" w:lineRule="auto"/>
        <w:rPr>
          <w:rFonts w:asciiTheme="majorBidi" w:hAnsiTheme="majorBidi" w:cstheme="majorBidi"/>
          <w:sz w:val="24"/>
          <w:szCs w:val="24"/>
          <w:lang w:val="en-US"/>
        </w:rPr>
      </w:pPr>
      <w:r w:rsidRPr="00140136">
        <w:rPr>
          <w:rFonts w:asciiTheme="majorBidi" w:hAnsiTheme="majorBidi" w:cstheme="majorBidi"/>
          <w:sz w:val="24"/>
          <w:szCs w:val="24"/>
          <w:lang w:val="en-US"/>
        </w:rPr>
        <w:t>-Awatef Boubakri</w:t>
      </w:r>
      <w:bookmarkStart w:id="1" w:name="_Hlk135734202"/>
      <w:r>
        <w:rPr>
          <w:rFonts w:asciiTheme="majorBidi" w:hAnsiTheme="majorBidi" w:cstheme="majorBidi"/>
          <w:sz w:val="24"/>
          <w:szCs w:val="24"/>
          <w:lang w:val="en-US"/>
        </w:rPr>
        <w:t>(University of Gabes)</w:t>
      </w:r>
      <w:bookmarkEnd w:id="1"/>
    </w:p>
    <w:p w:rsidR="00140136" w:rsidRPr="00140136" w:rsidRDefault="00140136" w:rsidP="00626953">
      <w:pPr>
        <w:spacing w:after="0" w:line="240" w:lineRule="auto"/>
        <w:rPr>
          <w:rFonts w:asciiTheme="majorBidi" w:hAnsiTheme="majorBidi" w:cstheme="majorBidi"/>
          <w:sz w:val="24"/>
          <w:szCs w:val="24"/>
          <w:lang w:val="en-US"/>
        </w:rPr>
      </w:pPr>
      <w:r w:rsidRPr="00140136">
        <w:rPr>
          <w:rFonts w:asciiTheme="majorBidi" w:hAnsiTheme="majorBidi" w:cstheme="majorBidi"/>
          <w:sz w:val="24"/>
          <w:szCs w:val="24"/>
          <w:lang w:val="en-US"/>
        </w:rPr>
        <w:t>-Abdallah Terwait(University of Gabes)</w:t>
      </w:r>
    </w:p>
    <w:p w:rsidR="00140136" w:rsidRPr="00140136" w:rsidRDefault="00140136" w:rsidP="00626953">
      <w:pPr>
        <w:spacing w:after="0" w:line="240" w:lineRule="auto"/>
        <w:rPr>
          <w:rFonts w:asciiTheme="majorBidi" w:hAnsiTheme="majorBidi" w:cstheme="majorBidi"/>
          <w:sz w:val="24"/>
          <w:szCs w:val="24"/>
          <w:lang w:val="en-US"/>
        </w:rPr>
      </w:pPr>
      <w:r w:rsidRPr="00140136">
        <w:rPr>
          <w:rFonts w:asciiTheme="majorBidi" w:hAnsiTheme="majorBidi" w:cstheme="majorBidi"/>
          <w:sz w:val="24"/>
          <w:szCs w:val="24"/>
          <w:lang w:val="en-US"/>
        </w:rPr>
        <w:t>-Fawzi Horchani (University of Gabes)</w:t>
      </w:r>
    </w:p>
    <w:p w:rsidR="00140136" w:rsidRPr="00DA0D17" w:rsidRDefault="00140136" w:rsidP="00626953">
      <w:pPr>
        <w:spacing w:after="0" w:line="240" w:lineRule="auto"/>
        <w:rPr>
          <w:rFonts w:asciiTheme="majorBidi" w:hAnsiTheme="majorBidi" w:cstheme="majorBidi"/>
          <w:color w:val="FF0000"/>
          <w:sz w:val="24"/>
          <w:szCs w:val="24"/>
          <w:lang w:val="en-US"/>
        </w:rPr>
      </w:pPr>
      <w:r w:rsidRPr="00240A32">
        <w:rPr>
          <w:rFonts w:asciiTheme="majorBidi" w:hAnsiTheme="majorBidi" w:cstheme="majorBidi"/>
          <w:sz w:val="24"/>
          <w:szCs w:val="24"/>
          <w:lang w:val="en-US"/>
        </w:rPr>
        <w:t>-Mehdi Boujlida</w:t>
      </w:r>
      <w:r w:rsidR="00626953">
        <w:rPr>
          <w:rFonts w:asciiTheme="majorBidi" w:hAnsiTheme="majorBidi" w:cstheme="majorBidi"/>
          <w:color w:val="FF0000"/>
          <w:sz w:val="24"/>
          <w:szCs w:val="24"/>
          <w:lang w:val="en-US"/>
        </w:rPr>
        <w:t xml:space="preserve"> </w:t>
      </w:r>
      <w:r w:rsidR="00626953" w:rsidRPr="00140136">
        <w:rPr>
          <w:rFonts w:asciiTheme="majorBidi" w:hAnsiTheme="majorBidi" w:cstheme="majorBidi"/>
          <w:sz w:val="24"/>
          <w:szCs w:val="24"/>
          <w:lang w:val="en-US"/>
        </w:rPr>
        <w:t>(University of Gabes</w:t>
      </w:r>
      <w:r w:rsidR="00626953">
        <w:rPr>
          <w:rFonts w:asciiTheme="majorBidi" w:hAnsiTheme="majorBidi" w:cstheme="majorBidi"/>
          <w:sz w:val="24"/>
          <w:szCs w:val="24"/>
          <w:lang w:val="en-US"/>
        </w:rPr>
        <w:t>)</w:t>
      </w:r>
      <w:r w:rsidR="00DA0D17" w:rsidRPr="00DA0D17">
        <w:rPr>
          <w:rFonts w:asciiTheme="majorBidi" w:hAnsiTheme="majorBidi" w:cstheme="majorBidi"/>
          <w:color w:val="FF0000"/>
          <w:sz w:val="24"/>
          <w:szCs w:val="24"/>
          <w:lang w:val="en-US"/>
        </w:rPr>
        <w:t xml:space="preserve">                             </w:t>
      </w:r>
    </w:p>
    <w:p w:rsidR="00140136" w:rsidRPr="00140136" w:rsidRDefault="00140136" w:rsidP="00626953">
      <w:pPr>
        <w:spacing w:after="0" w:line="240" w:lineRule="auto"/>
        <w:rPr>
          <w:rFonts w:asciiTheme="majorBidi" w:hAnsiTheme="majorBidi" w:cstheme="majorBidi"/>
          <w:sz w:val="24"/>
          <w:szCs w:val="24"/>
          <w:lang w:val="en-US"/>
        </w:rPr>
      </w:pPr>
      <w:r w:rsidRPr="00140136">
        <w:rPr>
          <w:rFonts w:asciiTheme="majorBidi" w:hAnsiTheme="majorBidi" w:cstheme="majorBidi"/>
          <w:sz w:val="24"/>
          <w:szCs w:val="24"/>
          <w:lang w:val="en-US"/>
        </w:rPr>
        <w:t>-Jamel Zaidi (University of Gabes)</w:t>
      </w:r>
    </w:p>
    <w:p w:rsidR="00140136" w:rsidRPr="00140136" w:rsidRDefault="00140136" w:rsidP="00626953">
      <w:pPr>
        <w:spacing w:after="0" w:line="240" w:lineRule="auto"/>
        <w:rPr>
          <w:rFonts w:asciiTheme="majorBidi" w:hAnsiTheme="majorBidi" w:cstheme="majorBidi"/>
          <w:sz w:val="24"/>
          <w:szCs w:val="24"/>
          <w:lang w:val="en-US"/>
        </w:rPr>
      </w:pPr>
      <w:r w:rsidRPr="00140136">
        <w:rPr>
          <w:rFonts w:asciiTheme="majorBidi" w:hAnsiTheme="majorBidi" w:cstheme="majorBidi"/>
          <w:sz w:val="24"/>
          <w:szCs w:val="24"/>
          <w:lang w:val="en-US"/>
        </w:rPr>
        <w:t>-Mourad Abdelkebir(University of Gabes)</w:t>
      </w:r>
    </w:p>
    <w:p w:rsidR="00140136" w:rsidRPr="00140136" w:rsidRDefault="00140136" w:rsidP="00626953">
      <w:pPr>
        <w:spacing w:after="0" w:line="240" w:lineRule="auto"/>
        <w:rPr>
          <w:rFonts w:asciiTheme="majorBidi" w:hAnsiTheme="majorBidi" w:cstheme="majorBidi"/>
          <w:sz w:val="24"/>
          <w:szCs w:val="24"/>
          <w:lang w:val="en-US"/>
        </w:rPr>
      </w:pPr>
      <w:r w:rsidRPr="00140136">
        <w:rPr>
          <w:rFonts w:asciiTheme="majorBidi" w:hAnsiTheme="majorBidi" w:cstheme="majorBidi"/>
          <w:sz w:val="24"/>
          <w:szCs w:val="24"/>
          <w:lang w:val="en-US"/>
        </w:rPr>
        <w:t>-Lassaad Heni(University of Gabes)</w:t>
      </w:r>
    </w:p>
    <w:p w:rsidR="00626953" w:rsidRPr="00626953" w:rsidRDefault="00140136" w:rsidP="00626953">
      <w:pPr>
        <w:spacing w:after="0" w:line="240" w:lineRule="auto"/>
        <w:rPr>
          <w:rFonts w:asciiTheme="majorBidi" w:hAnsiTheme="majorBidi" w:cstheme="majorBidi"/>
          <w:sz w:val="24"/>
          <w:szCs w:val="24"/>
          <w:lang w:val="en-US"/>
        </w:rPr>
      </w:pPr>
      <w:r w:rsidRPr="00626953">
        <w:rPr>
          <w:rFonts w:asciiTheme="majorBidi" w:hAnsiTheme="majorBidi" w:cstheme="majorBidi"/>
          <w:sz w:val="24"/>
          <w:szCs w:val="24"/>
          <w:lang w:val="en-US"/>
        </w:rPr>
        <w:t>-Bil</w:t>
      </w:r>
      <w:r w:rsidR="00BB2E3B" w:rsidRPr="00626953">
        <w:rPr>
          <w:rFonts w:asciiTheme="majorBidi" w:hAnsiTheme="majorBidi" w:cstheme="majorBidi"/>
          <w:sz w:val="24"/>
          <w:szCs w:val="24"/>
          <w:lang w:val="en-US"/>
        </w:rPr>
        <w:t>e</w:t>
      </w:r>
      <w:r w:rsidRPr="00626953">
        <w:rPr>
          <w:rFonts w:asciiTheme="majorBidi" w:hAnsiTheme="majorBidi" w:cstheme="majorBidi"/>
          <w:sz w:val="24"/>
          <w:szCs w:val="24"/>
          <w:lang w:val="en-US"/>
        </w:rPr>
        <w:t>l Salem</w:t>
      </w:r>
      <w:r w:rsidR="00DA0D17" w:rsidRPr="00626953">
        <w:rPr>
          <w:rFonts w:asciiTheme="majorBidi" w:hAnsiTheme="majorBidi" w:cstheme="majorBidi"/>
          <w:sz w:val="24"/>
          <w:szCs w:val="24"/>
          <w:lang w:val="en-US"/>
        </w:rPr>
        <w:t>(</w:t>
      </w:r>
      <w:r w:rsidR="00626953" w:rsidRPr="00626953">
        <w:rPr>
          <w:rFonts w:asciiTheme="majorBidi" w:hAnsiTheme="majorBidi" w:cstheme="majorBidi"/>
          <w:sz w:val="24"/>
          <w:szCs w:val="24"/>
          <w:lang w:val="en-US"/>
        </w:rPr>
        <w:t>Université of</w:t>
      </w:r>
      <w:r w:rsidR="00DA0D17" w:rsidRPr="00626953">
        <w:rPr>
          <w:rFonts w:asciiTheme="majorBidi" w:hAnsiTheme="majorBidi" w:cstheme="majorBidi"/>
          <w:sz w:val="24"/>
          <w:szCs w:val="24"/>
          <w:lang w:val="en-US"/>
        </w:rPr>
        <w:t xml:space="preserve">  </w:t>
      </w:r>
      <w:r w:rsidR="00626953" w:rsidRPr="00626953">
        <w:rPr>
          <w:rFonts w:asciiTheme="majorBidi" w:hAnsiTheme="majorBidi" w:cstheme="majorBidi"/>
          <w:sz w:val="24"/>
          <w:szCs w:val="24"/>
          <w:lang w:val="en-US"/>
        </w:rPr>
        <w:t>Carthage)</w:t>
      </w:r>
      <w:r w:rsidR="00DA0D17" w:rsidRPr="00626953">
        <w:rPr>
          <w:rFonts w:asciiTheme="majorBidi" w:hAnsiTheme="majorBidi" w:cstheme="majorBidi"/>
          <w:sz w:val="24"/>
          <w:szCs w:val="24"/>
          <w:lang w:val="en-US"/>
        </w:rPr>
        <w:t xml:space="preserve">                       </w:t>
      </w:r>
    </w:p>
    <w:p w:rsidR="0014644D" w:rsidRPr="00626953" w:rsidRDefault="00140136" w:rsidP="00626953">
      <w:pPr>
        <w:spacing w:after="0" w:line="240" w:lineRule="auto"/>
        <w:rPr>
          <w:rFonts w:asciiTheme="majorBidi" w:hAnsiTheme="majorBidi" w:cstheme="majorBidi"/>
          <w:sz w:val="24"/>
          <w:szCs w:val="24"/>
          <w:lang w:val="en-US"/>
        </w:rPr>
      </w:pPr>
      <w:r w:rsidRPr="00626953">
        <w:rPr>
          <w:rFonts w:asciiTheme="majorBidi" w:hAnsiTheme="majorBidi" w:cstheme="majorBidi"/>
          <w:sz w:val="24"/>
          <w:szCs w:val="24"/>
          <w:lang w:val="en-US"/>
        </w:rPr>
        <w:t xml:space="preserve">-Nouseiba </w:t>
      </w:r>
      <w:r w:rsidR="00274F83" w:rsidRPr="00626953">
        <w:rPr>
          <w:rFonts w:asciiTheme="majorBidi" w:hAnsiTheme="majorBidi" w:cstheme="majorBidi"/>
          <w:sz w:val="24"/>
          <w:szCs w:val="24"/>
          <w:lang w:val="en-US"/>
        </w:rPr>
        <w:t>O</w:t>
      </w:r>
      <w:r w:rsidRPr="00626953">
        <w:rPr>
          <w:rFonts w:asciiTheme="majorBidi" w:hAnsiTheme="majorBidi" w:cstheme="majorBidi"/>
          <w:sz w:val="24"/>
          <w:szCs w:val="24"/>
          <w:lang w:val="en-US"/>
        </w:rPr>
        <w:t>uakaoui</w:t>
      </w:r>
      <w:r w:rsidR="00626953" w:rsidRPr="00626953">
        <w:rPr>
          <w:rFonts w:asciiTheme="majorBidi" w:hAnsiTheme="majorBidi" w:cstheme="majorBidi"/>
          <w:sz w:val="24"/>
          <w:szCs w:val="24"/>
          <w:lang w:val="en-US"/>
        </w:rPr>
        <w:t>, Université of Tunis)</w:t>
      </w:r>
    </w:p>
    <w:p w:rsidR="0014644D" w:rsidRPr="00626953" w:rsidRDefault="005E4A0A" w:rsidP="00626953">
      <w:pPr>
        <w:spacing w:after="0" w:line="240" w:lineRule="auto"/>
        <w:rPr>
          <w:rFonts w:asciiTheme="majorBidi" w:hAnsiTheme="majorBidi" w:cstheme="majorBidi"/>
          <w:sz w:val="24"/>
          <w:szCs w:val="24"/>
          <w:lang w:val="en-US"/>
        </w:rPr>
      </w:pPr>
      <w:r w:rsidRPr="00626953">
        <w:rPr>
          <w:rFonts w:asciiTheme="majorBidi" w:hAnsiTheme="majorBidi" w:cstheme="majorBidi"/>
          <w:sz w:val="24"/>
          <w:szCs w:val="24"/>
          <w:lang w:val="en-US"/>
        </w:rPr>
        <w:t>-Feten Boubakri (University of Gabes)</w:t>
      </w:r>
    </w:p>
    <w:p w:rsidR="00ED1366" w:rsidRPr="00626953" w:rsidRDefault="00ED1366" w:rsidP="00626953">
      <w:pPr>
        <w:spacing w:after="0" w:line="240" w:lineRule="auto"/>
        <w:rPr>
          <w:rFonts w:asciiTheme="majorBidi" w:hAnsiTheme="majorBidi" w:cstheme="majorBidi"/>
          <w:sz w:val="24"/>
          <w:szCs w:val="24"/>
          <w:lang w:val="en-US"/>
        </w:rPr>
      </w:pPr>
    </w:p>
    <w:sectPr w:rsidR="00ED1366" w:rsidRPr="00626953" w:rsidSect="00FD4E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499" w:rsidRDefault="00B27499" w:rsidP="0078138A">
      <w:pPr>
        <w:spacing w:after="0" w:line="240" w:lineRule="auto"/>
      </w:pPr>
      <w:r>
        <w:separator/>
      </w:r>
    </w:p>
  </w:endnote>
  <w:endnote w:type="continuationSeparator" w:id="0">
    <w:p w:rsidR="00B27499" w:rsidRDefault="00B27499" w:rsidP="0078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499" w:rsidRDefault="00B27499" w:rsidP="0078138A">
      <w:pPr>
        <w:spacing w:after="0" w:line="240" w:lineRule="auto"/>
      </w:pPr>
      <w:r>
        <w:separator/>
      </w:r>
    </w:p>
  </w:footnote>
  <w:footnote w:type="continuationSeparator" w:id="0">
    <w:p w:rsidR="00B27499" w:rsidRDefault="00B27499" w:rsidP="00781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35D6B"/>
    <w:multiLevelType w:val="hybridMultilevel"/>
    <w:tmpl w:val="FAAEB28C"/>
    <w:lvl w:ilvl="0" w:tplc="F17A9C9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71"/>
    <w:rsid w:val="00010BC1"/>
    <w:rsid w:val="00033769"/>
    <w:rsid w:val="00036E21"/>
    <w:rsid w:val="000536B3"/>
    <w:rsid w:val="0006106A"/>
    <w:rsid w:val="0007251C"/>
    <w:rsid w:val="000A18AF"/>
    <w:rsid w:val="000D5FB5"/>
    <w:rsid w:val="0010636A"/>
    <w:rsid w:val="001322A2"/>
    <w:rsid w:val="00140136"/>
    <w:rsid w:val="0014644D"/>
    <w:rsid w:val="00166C79"/>
    <w:rsid w:val="001A123F"/>
    <w:rsid w:val="001A3A16"/>
    <w:rsid w:val="001F5AF0"/>
    <w:rsid w:val="002017A6"/>
    <w:rsid w:val="0021351E"/>
    <w:rsid w:val="00240A32"/>
    <w:rsid w:val="002627EF"/>
    <w:rsid w:val="00274F83"/>
    <w:rsid w:val="00280DB2"/>
    <w:rsid w:val="002B1671"/>
    <w:rsid w:val="003037DC"/>
    <w:rsid w:val="003268EF"/>
    <w:rsid w:val="00357591"/>
    <w:rsid w:val="003A2D58"/>
    <w:rsid w:val="003B5BD7"/>
    <w:rsid w:val="003F2AC2"/>
    <w:rsid w:val="00416778"/>
    <w:rsid w:val="00444286"/>
    <w:rsid w:val="0045033C"/>
    <w:rsid w:val="004E1391"/>
    <w:rsid w:val="005579A5"/>
    <w:rsid w:val="00590E5C"/>
    <w:rsid w:val="005A3A2F"/>
    <w:rsid w:val="005A6AB5"/>
    <w:rsid w:val="005C08DD"/>
    <w:rsid w:val="005E4A0A"/>
    <w:rsid w:val="00626953"/>
    <w:rsid w:val="00651DF6"/>
    <w:rsid w:val="006701BF"/>
    <w:rsid w:val="0069531C"/>
    <w:rsid w:val="006A76EE"/>
    <w:rsid w:val="006B13F9"/>
    <w:rsid w:val="006B5266"/>
    <w:rsid w:val="006C5BB9"/>
    <w:rsid w:val="006F272D"/>
    <w:rsid w:val="00761A4E"/>
    <w:rsid w:val="0078138A"/>
    <w:rsid w:val="007837B9"/>
    <w:rsid w:val="00792FD9"/>
    <w:rsid w:val="007B57AA"/>
    <w:rsid w:val="00820E34"/>
    <w:rsid w:val="0084335E"/>
    <w:rsid w:val="00856B2B"/>
    <w:rsid w:val="008B7B77"/>
    <w:rsid w:val="008D3F56"/>
    <w:rsid w:val="008E6323"/>
    <w:rsid w:val="008F14B3"/>
    <w:rsid w:val="00905E37"/>
    <w:rsid w:val="009319CF"/>
    <w:rsid w:val="00957C21"/>
    <w:rsid w:val="00962AF4"/>
    <w:rsid w:val="00964BBC"/>
    <w:rsid w:val="00A30516"/>
    <w:rsid w:val="00A33CC5"/>
    <w:rsid w:val="00A70F28"/>
    <w:rsid w:val="00A84F6A"/>
    <w:rsid w:val="00A93937"/>
    <w:rsid w:val="00AE6E2D"/>
    <w:rsid w:val="00AF6005"/>
    <w:rsid w:val="00B27499"/>
    <w:rsid w:val="00B63F76"/>
    <w:rsid w:val="00B6593C"/>
    <w:rsid w:val="00BB28DF"/>
    <w:rsid w:val="00BB2E3B"/>
    <w:rsid w:val="00BD1DFD"/>
    <w:rsid w:val="00BD57BC"/>
    <w:rsid w:val="00C056BF"/>
    <w:rsid w:val="00C15DF7"/>
    <w:rsid w:val="00C20D3D"/>
    <w:rsid w:val="00C74B02"/>
    <w:rsid w:val="00C81326"/>
    <w:rsid w:val="00C91B6E"/>
    <w:rsid w:val="00CA2EF7"/>
    <w:rsid w:val="00CB2D38"/>
    <w:rsid w:val="00CF36F6"/>
    <w:rsid w:val="00D031CD"/>
    <w:rsid w:val="00D370E3"/>
    <w:rsid w:val="00DA0D17"/>
    <w:rsid w:val="00DB1266"/>
    <w:rsid w:val="00DC3360"/>
    <w:rsid w:val="00DC7340"/>
    <w:rsid w:val="00E03CE0"/>
    <w:rsid w:val="00E04FF8"/>
    <w:rsid w:val="00E12279"/>
    <w:rsid w:val="00E15F7E"/>
    <w:rsid w:val="00E32416"/>
    <w:rsid w:val="00E5581A"/>
    <w:rsid w:val="00E651AE"/>
    <w:rsid w:val="00EA2435"/>
    <w:rsid w:val="00EC74FC"/>
    <w:rsid w:val="00ED1366"/>
    <w:rsid w:val="00F0113B"/>
    <w:rsid w:val="00F16378"/>
    <w:rsid w:val="00F240FF"/>
    <w:rsid w:val="00F33805"/>
    <w:rsid w:val="00F514E2"/>
    <w:rsid w:val="00F65C5A"/>
    <w:rsid w:val="00FA0124"/>
    <w:rsid w:val="00FD4E0B"/>
    <w:rsid w:val="00FE3650"/>
    <w:rsid w:val="00FE55B0"/>
    <w:rsid w:val="00FF74E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EEEE3-50B8-483B-B1CF-2007DC55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0B"/>
  </w:style>
  <w:style w:type="paragraph" w:styleId="Titre1">
    <w:name w:val="heading 1"/>
    <w:basedOn w:val="Normal"/>
    <w:next w:val="Normal"/>
    <w:link w:val="Titre1Car"/>
    <w:uiPriority w:val="9"/>
    <w:qFormat/>
    <w:rsid w:val="00FF74E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581A"/>
    <w:pPr>
      <w:ind w:left="720"/>
      <w:contextualSpacing/>
    </w:pPr>
  </w:style>
  <w:style w:type="character" w:styleId="Lienhypertexte">
    <w:name w:val="Hyperlink"/>
    <w:basedOn w:val="Policepardfaut"/>
    <w:uiPriority w:val="99"/>
    <w:unhideWhenUsed/>
    <w:rsid w:val="0084335E"/>
    <w:rPr>
      <w:color w:val="0000FF" w:themeColor="hyperlink"/>
      <w:u w:val="single"/>
    </w:rPr>
  </w:style>
  <w:style w:type="character" w:customStyle="1" w:styleId="UnresolvedMention">
    <w:name w:val="Unresolved Mention"/>
    <w:basedOn w:val="Policepardfaut"/>
    <w:uiPriority w:val="99"/>
    <w:semiHidden/>
    <w:unhideWhenUsed/>
    <w:rsid w:val="0014644D"/>
    <w:rPr>
      <w:color w:val="605E5C"/>
      <w:shd w:val="clear" w:color="auto" w:fill="E1DFDD"/>
    </w:rPr>
  </w:style>
  <w:style w:type="paragraph" w:styleId="Notedebasdepage">
    <w:name w:val="footnote text"/>
    <w:basedOn w:val="Normal"/>
    <w:link w:val="NotedebasdepageCar"/>
    <w:uiPriority w:val="99"/>
    <w:semiHidden/>
    <w:unhideWhenUsed/>
    <w:rsid w:val="007813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138A"/>
    <w:rPr>
      <w:sz w:val="20"/>
      <w:szCs w:val="20"/>
    </w:rPr>
  </w:style>
  <w:style w:type="character" w:styleId="Appelnotedebasdep">
    <w:name w:val="footnote reference"/>
    <w:basedOn w:val="Policepardfaut"/>
    <w:uiPriority w:val="99"/>
    <w:semiHidden/>
    <w:unhideWhenUsed/>
    <w:rsid w:val="0078138A"/>
    <w:rPr>
      <w:vertAlign w:val="superscript"/>
    </w:rPr>
  </w:style>
  <w:style w:type="character" w:customStyle="1" w:styleId="Titre1Car">
    <w:name w:val="Titre 1 Car"/>
    <w:basedOn w:val="Policepardfaut"/>
    <w:link w:val="Titre1"/>
    <w:uiPriority w:val="9"/>
    <w:rsid w:val="00FF74E8"/>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FF74E8"/>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FF74E8"/>
    <w:rPr>
      <w:i/>
      <w:iCs/>
    </w:rPr>
  </w:style>
  <w:style w:type="character" w:styleId="lev">
    <w:name w:val="Strong"/>
    <w:basedOn w:val="Policepardfaut"/>
    <w:uiPriority w:val="22"/>
    <w:qFormat/>
    <w:rsid w:val="00FF74E8"/>
    <w:rPr>
      <w:b/>
      <w:bCs/>
    </w:rPr>
  </w:style>
  <w:style w:type="character" w:customStyle="1" w:styleId="x1q74xe4">
    <w:name w:val="x1q74xe4"/>
    <w:basedOn w:val="Policepardfaut"/>
    <w:rsid w:val="00FF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ronti&#232;res20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FF71-9026-4713-84C8-43C74AD1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2316</Words>
  <Characters>12739</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Boubakri</dc:creator>
  <cp:lastModifiedBy>Lenovo</cp:lastModifiedBy>
  <cp:revision>2</cp:revision>
  <dcterms:created xsi:type="dcterms:W3CDTF">2023-06-11T22:47:00Z</dcterms:created>
  <dcterms:modified xsi:type="dcterms:W3CDTF">2023-06-11T22:47:00Z</dcterms:modified>
</cp:coreProperties>
</file>