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9300" w14:textId="77777777" w:rsidR="004B3042" w:rsidRDefault="00000000">
      <w:pPr>
        <w:spacing w:after="0"/>
        <w:jc w:val="center"/>
        <w:rPr>
          <w:rFonts w:ascii="Arial" w:eastAsia="Arial" w:hAnsi="Arial" w:cs="Arial"/>
          <w:b/>
          <w:sz w:val="24"/>
          <w:szCs w:val="24"/>
        </w:rPr>
      </w:pPr>
      <w:r>
        <w:rPr>
          <w:rFonts w:ascii="Arial" w:eastAsia="Arial" w:hAnsi="Arial" w:cs="Arial"/>
          <w:b/>
          <w:sz w:val="24"/>
          <w:szCs w:val="24"/>
        </w:rPr>
        <w:t xml:space="preserve">Perspectives d'avenir des Centres de </w:t>
      </w:r>
      <w:r>
        <w:rPr>
          <w:rFonts w:ascii="Arial" w:eastAsia="Arial" w:hAnsi="Arial" w:cs="Arial"/>
          <w:b/>
          <w:sz w:val="24"/>
          <w:szCs w:val="24"/>
          <w:highlight w:val="white"/>
        </w:rPr>
        <w:t>La</w:t>
      </w:r>
      <w:r>
        <w:rPr>
          <w:rFonts w:ascii="Arial" w:eastAsia="Arial" w:hAnsi="Arial" w:cs="Arial"/>
          <w:b/>
          <w:sz w:val="24"/>
          <w:szCs w:val="24"/>
        </w:rPr>
        <w:t>ngues et Centres de Ressources en Langues : quelle(s) vision(s) des CL &amp; CRL du futur ?</w:t>
      </w:r>
    </w:p>
    <w:p w14:paraId="77EB5F7B" w14:textId="77777777" w:rsidR="004B3042" w:rsidRDefault="004B3042">
      <w:pPr>
        <w:spacing w:after="0" w:line="276" w:lineRule="auto"/>
        <w:jc w:val="both"/>
        <w:rPr>
          <w:rFonts w:ascii="Arial" w:eastAsia="Arial" w:hAnsi="Arial" w:cs="Arial"/>
          <w:sz w:val="24"/>
          <w:szCs w:val="24"/>
        </w:rPr>
      </w:pPr>
    </w:p>
    <w:p w14:paraId="1BBAF4E3" w14:textId="77777777" w:rsidR="004B3042" w:rsidRDefault="00000000">
      <w:pPr>
        <w:spacing w:after="0" w:line="276" w:lineRule="auto"/>
        <w:ind w:firstLine="708"/>
        <w:jc w:val="both"/>
        <w:rPr>
          <w:rFonts w:ascii="Arial" w:eastAsia="Arial" w:hAnsi="Arial" w:cs="Arial"/>
          <w:sz w:val="24"/>
          <w:szCs w:val="24"/>
        </w:rPr>
      </w:pPr>
      <w:r>
        <w:rPr>
          <w:rFonts w:ascii="Arial" w:eastAsia="Arial" w:hAnsi="Arial" w:cs="Arial"/>
          <w:sz w:val="24"/>
          <w:szCs w:val="24"/>
        </w:rPr>
        <w:t>À la suite du 29</w:t>
      </w:r>
      <w:r>
        <w:rPr>
          <w:rFonts w:ascii="Arial" w:eastAsia="Arial" w:hAnsi="Arial" w:cs="Arial"/>
          <w:sz w:val="24"/>
          <w:szCs w:val="24"/>
          <w:vertAlign w:val="superscript"/>
        </w:rPr>
        <w:t>ème</w:t>
      </w:r>
      <w:r>
        <w:rPr>
          <w:rFonts w:ascii="Arial" w:eastAsia="Arial" w:hAnsi="Arial" w:cs="Arial"/>
          <w:sz w:val="24"/>
          <w:szCs w:val="24"/>
        </w:rPr>
        <w:t xml:space="preserve"> Congrès </w:t>
      </w:r>
      <w:proofErr w:type="spellStart"/>
      <w:r>
        <w:rPr>
          <w:rFonts w:ascii="Arial" w:eastAsia="Arial" w:hAnsi="Arial" w:cs="Arial"/>
          <w:sz w:val="24"/>
          <w:szCs w:val="24"/>
        </w:rPr>
        <w:t>Ranacles</w:t>
      </w:r>
      <w:proofErr w:type="spellEnd"/>
      <w:r>
        <w:rPr>
          <w:rFonts w:ascii="Arial" w:eastAsia="Arial" w:hAnsi="Arial" w:cs="Arial"/>
          <w:sz w:val="24"/>
          <w:szCs w:val="24"/>
        </w:rPr>
        <w:t xml:space="preserve"> qui s’est tenu en 2022 à Nancy, la revue </w:t>
      </w:r>
      <w:r>
        <w:rPr>
          <w:rFonts w:ascii="Arial" w:eastAsia="Arial" w:hAnsi="Arial" w:cs="Arial"/>
          <w:i/>
          <w:sz w:val="24"/>
          <w:szCs w:val="24"/>
        </w:rPr>
        <w:t>Recherches et Pratiques Pédagogiques en Langues</w:t>
      </w:r>
      <w:r>
        <w:rPr>
          <w:rFonts w:ascii="Arial" w:eastAsia="Arial" w:hAnsi="Arial" w:cs="Arial"/>
          <w:sz w:val="24"/>
          <w:szCs w:val="24"/>
        </w:rPr>
        <w:t xml:space="preserve"> (RPPL) lance un appel à contributions auprès de la communauté scientifique. La thématique du numéro propose de s’interroger sur la place qu’occupent les Centres de Langues (CL) et les Centres de Ressources en Langues (CRL) dans les politiques linguistiques des établissements d’enseignement supérieur. Ces interrogations portent également sur les évolutions futures afin de mieux répondre aux besoins des acteurs concernés (</w:t>
      </w:r>
      <w:proofErr w:type="spellStart"/>
      <w:r>
        <w:rPr>
          <w:rFonts w:ascii="Arial" w:eastAsia="Arial" w:hAnsi="Arial" w:cs="Arial"/>
          <w:sz w:val="24"/>
          <w:szCs w:val="24"/>
        </w:rPr>
        <w:t>apprenant.e.s</w:t>
      </w:r>
      <w:proofErr w:type="spellEnd"/>
      <w:r>
        <w:rPr>
          <w:rFonts w:ascii="Arial" w:eastAsia="Arial" w:hAnsi="Arial" w:cs="Arial"/>
          <w:sz w:val="24"/>
          <w:szCs w:val="24"/>
        </w:rPr>
        <w:t xml:space="preserve">, </w:t>
      </w:r>
      <w:proofErr w:type="spellStart"/>
      <w:r>
        <w:rPr>
          <w:rFonts w:ascii="Arial" w:eastAsia="Arial" w:hAnsi="Arial" w:cs="Arial"/>
          <w:sz w:val="24"/>
          <w:szCs w:val="24"/>
        </w:rPr>
        <w:t>enseignant.e.s</w:t>
      </w:r>
      <w:proofErr w:type="spellEnd"/>
      <w:r>
        <w:rPr>
          <w:rFonts w:ascii="Arial" w:eastAsia="Arial" w:hAnsi="Arial" w:cs="Arial"/>
          <w:sz w:val="24"/>
          <w:szCs w:val="24"/>
        </w:rPr>
        <w:t>/</w:t>
      </w:r>
      <w:proofErr w:type="spellStart"/>
      <w:r>
        <w:rPr>
          <w:rFonts w:ascii="Arial" w:eastAsia="Arial" w:hAnsi="Arial" w:cs="Arial"/>
          <w:sz w:val="24"/>
          <w:szCs w:val="24"/>
        </w:rPr>
        <w:t>tuteurs.rices</w:t>
      </w:r>
      <w:proofErr w:type="spellEnd"/>
      <w:r>
        <w:rPr>
          <w:rFonts w:ascii="Arial" w:eastAsia="Arial" w:hAnsi="Arial" w:cs="Arial"/>
          <w:sz w:val="24"/>
          <w:szCs w:val="24"/>
        </w:rPr>
        <w:t xml:space="preserve"> et </w:t>
      </w:r>
      <w:proofErr w:type="spellStart"/>
      <w:r>
        <w:rPr>
          <w:rFonts w:ascii="Arial" w:eastAsia="Arial" w:hAnsi="Arial" w:cs="Arial"/>
          <w:sz w:val="24"/>
          <w:szCs w:val="24"/>
        </w:rPr>
        <w:t>administratifs.ves</w:t>
      </w:r>
      <w:proofErr w:type="spellEnd"/>
      <w:r>
        <w:rPr>
          <w:rFonts w:ascii="Arial" w:eastAsia="Arial" w:hAnsi="Arial" w:cs="Arial"/>
          <w:sz w:val="24"/>
          <w:szCs w:val="24"/>
        </w:rPr>
        <w:t>).</w:t>
      </w:r>
    </w:p>
    <w:p w14:paraId="6E515E09" w14:textId="77777777" w:rsidR="004B3042" w:rsidRDefault="00000000">
      <w:pPr>
        <w:spacing w:after="0" w:line="276" w:lineRule="auto"/>
        <w:ind w:firstLine="708"/>
        <w:jc w:val="both"/>
        <w:rPr>
          <w:rFonts w:ascii="Arial" w:eastAsia="Arial" w:hAnsi="Arial" w:cs="Arial"/>
          <w:sz w:val="24"/>
          <w:szCs w:val="24"/>
        </w:rPr>
      </w:pPr>
      <w:r>
        <w:rPr>
          <w:rFonts w:ascii="Arial" w:eastAsia="Arial" w:hAnsi="Arial" w:cs="Arial"/>
          <w:sz w:val="24"/>
          <w:szCs w:val="24"/>
        </w:rPr>
        <w:t xml:space="preserve">En effet, la pléthore de formes, de noms, de fonctionnements et de rattachements des CL et CRL apporte une certaine ambiguïté quant à une identification et distinction entre ces entités (Braud et al., 2015 ; </w:t>
      </w:r>
      <w:proofErr w:type="spellStart"/>
      <w:r>
        <w:rPr>
          <w:rFonts w:ascii="Arial" w:eastAsia="Arial" w:hAnsi="Arial" w:cs="Arial"/>
          <w:sz w:val="24"/>
          <w:szCs w:val="24"/>
        </w:rPr>
        <w:t>Brudermann</w:t>
      </w:r>
      <w:proofErr w:type="spellEnd"/>
      <w:r>
        <w:rPr>
          <w:rFonts w:ascii="Arial" w:eastAsia="Arial" w:hAnsi="Arial" w:cs="Arial"/>
          <w:sz w:val="24"/>
          <w:szCs w:val="24"/>
        </w:rPr>
        <w:t xml:space="preserve"> et al., 2016 ; Tardieu &amp; </w:t>
      </w:r>
      <w:proofErr w:type="spellStart"/>
      <w:r>
        <w:rPr>
          <w:rFonts w:ascii="Arial" w:eastAsia="Arial" w:hAnsi="Arial" w:cs="Arial"/>
          <w:sz w:val="24"/>
          <w:szCs w:val="24"/>
        </w:rPr>
        <w:t>Eells</w:t>
      </w:r>
      <w:proofErr w:type="spellEnd"/>
      <w:r>
        <w:rPr>
          <w:rFonts w:ascii="Arial" w:eastAsia="Arial" w:hAnsi="Arial" w:cs="Arial"/>
          <w:sz w:val="24"/>
          <w:szCs w:val="24"/>
        </w:rPr>
        <w:t>, 2018). Pourtant, au regard des statuts de la Confédération Européenne des Centres de Langues de l’Enseignement Supérieur (</w:t>
      </w:r>
      <w:proofErr w:type="spellStart"/>
      <w:r>
        <w:rPr>
          <w:rFonts w:ascii="Arial" w:eastAsia="Arial" w:hAnsi="Arial" w:cs="Arial"/>
          <w:sz w:val="24"/>
          <w:szCs w:val="24"/>
        </w:rPr>
        <w:t>CercleS</w:t>
      </w:r>
      <w:proofErr w:type="spellEnd"/>
      <w:r>
        <w:rPr>
          <w:rFonts w:ascii="Arial" w:eastAsia="Arial" w:hAnsi="Arial" w:cs="Arial"/>
          <w:sz w:val="24"/>
          <w:szCs w:val="24"/>
        </w:rPr>
        <w:t xml:space="preserve">), les CL semblent avoir des missions clairement définies : </w:t>
      </w:r>
    </w:p>
    <w:p w14:paraId="42917A9A" w14:textId="77777777" w:rsidR="004B3042" w:rsidRDefault="004B3042">
      <w:pPr>
        <w:spacing w:after="0" w:line="276" w:lineRule="auto"/>
        <w:ind w:firstLine="708"/>
        <w:jc w:val="both"/>
        <w:rPr>
          <w:rFonts w:ascii="Arial" w:eastAsia="Arial" w:hAnsi="Arial" w:cs="Arial"/>
          <w:sz w:val="24"/>
          <w:szCs w:val="24"/>
        </w:rPr>
      </w:pPr>
    </w:p>
    <w:p w14:paraId="62193F2F" w14:textId="77777777" w:rsidR="004B3042" w:rsidRDefault="00000000" w:rsidP="00D9370C">
      <w:pPr>
        <w:spacing w:after="0"/>
        <w:ind w:right="850" w:firstLine="567"/>
        <w:jc w:val="both"/>
        <w:rPr>
          <w:rStyle w:val="markedcontent"/>
          <w:rFonts w:ascii="Arial" w:eastAsia="Arial" w:hAnsi="Arial" w:cs="Arial"/>
          <w:sz w:val="24"/>
          <w:szCs w:val="24"/>
        </w:rPr>
      </w:pPr>
      <w:r>
        <w:rPr>
          <w:rStyle w:val="markedcontent"/>
          <w:rFonts w:ascii="Arial" w:eastAsia="Arial" w:hAnsi="Arial" w:cs="Arial"/>
          <w:sz w:val="24"/>
          <w:szCs w:val="24"/>
        </w:rPr>
        <w:t xml:space="preserve">Les Centres de langues [ont] pour objectif : </w:t>
      </w:r>
    </w:p>
    <w:p w14:paraId="7D99D4B9" w14:textId="29BD08D0" w:rsidR="004B3042" w:rsidRPr="00D9370C" w:rsidRDefault="00000000" w:rsidP="00D9370C">
      <w:pPr>
        <w:pStyle w:val="Paragraphedeliste"/>
        <w:numPr>
          <w:ilvl w:val="0"/>
          <w:numId w:val="17"/>
        </w:numPr>
        <w:spacing w:after="0"/>
        <w:ind w:left="567" w:right="850"/>
        <w:jc w:val="both"/>
        <w:rPr>
          <w:rStyle w:val="markedcontent"/>
          <w:rFonts w:ascii="Arial" w:eastAsia="Arial" w:hAnsi="Arial" w:cs="Arial"/>
          <w:sz w:val="24"/>
          <w:szCs w:val="24"/>
        </w:rPr>
      </w:pPr>
      <w:r w:rsidRPr="00D9370C">
        <w:rPr>
          <w:rStyle w:val="markedcontent"/>
          <w:rFonts w:ascii="Arial" w:eastAsia="Arial" w:hAnsi="Arial" w:cs="Arial"/>
          <w:sz w:val="24"/>
          <w:szCs w:val="24"/>
        </w:rPr>
        <w:t>la promotion des compétences linguistiques et de communication dans leur sens le plus large ;</w:t>
      </w:r>
    </w:p>
    <w:p w14:paraId="1182B791" w14:textId="0E18AE28" w:rsidR="004B3042" w:rsidRPr="00D9370C" w:rsidRDefault="00000000" w:rsidP="00D9370C">
      <w:pPr>
        <w:pStyle w:val="Paragraphedeliste"/>
        <w:numPr>
          <w:ilvl w:val="0"/>
          <w:numId w:val="17"/>
        </w:numPr>
        <w:spacing w:after="0"/>
        <w:ind w:left="567" w:right="850"/>
        <w:jc w:val="both"/>
        <w:rPr>
          <w:rStyle w:val="markedcontent"/>
          <w:rFonts w:ascii="Arial" w:eastAsia="Arial" w:hAnsi="Arial" w:cs="Arial"/>
          <w:sz w:val="24"/>
        </w:rPr>
      </w:pPr>
      <w:r w:rsidRPr="00D9370C">
        <w:rPr>
          <w:rStyle w:val="markedcontent"/>
          <w:rFonts w:ascii="Arial" w:eastAsia="Arial" w:hAnsi="Arial" w:cs="Arial"/>
          <w:sz w:val="24"/>
        </w:rPr>
        <w:t xml:space="preserve">la promotion de la recherche au plan international dans les domaines en rapport avec la promotion des compétences linguistiques et de communication dans leur sens le plus large ainsi que la publication des résultats obtenus ; </w:t>
      </w:r>
    </w:p>
    <w:p w14:paraId="5EC900FA" w14:textId="35CABBF8" w:rsidR="004B3042" w:rsidRPr="00D9370C" w:rsidRDefault="00000000" w:rsidP="00D9370C">
      <w:pPr>
        <w:pStyle w:val="Paragraphedeliste"/>
        <w:numPr>
          <w:ilvl w:val="0"/>
          <w:numId w:val="17"/>
        </w:numPr>
        <w:spacing w:after="0"/>
        <w:ind w:left="567" w:right="850"/>
        <w:jc w:val="both"/>
        <w:rPr>
          <w:rStyle w:val="markedcontent"/>
          <w:rFonts w:ascii="Arial" w:eastAsia="Arial" w:hAnsi="Arial" w:cs="Arial"/>
          <w:sz w:val="24"/>
        </w:rPr>
      </w:pPr>
      <w:r w:rsidRPr="00D9370C">
        <w:rPr>
          <w:rStyle w:val="markedcontent"/>
          <w:rFonts w:ascii="Arial" w:eastAsia="Arial" w:hAnsi="Arial" w:cs="Arial"/>
          <w:sz w:val="24"/>
        </w:rPr>
        <w:t>la coopération internationale et interdisciplinaire entre les centres de langues dans le but de coordonner leurs actions ;</w:t>
      </w:r>
    </w:p>
    <w:p w14:paraId="603765B6" w14:textId="23E26009" w:rsidR="004B3042" w:rsidRPr="00D9370C" w:rsidRDefault="00000000" w:rsidP="00D9370C">
      <w:pPr>
        <w:pStyle w:val="Paragraphedeliste"/>
        <w:numPr>
          <w:ilvl w:val="0"/>
          <w:numId w:val="17"/>
        </w:numPr>
        <w:spacing w:after="0"/>
        <w:ind w:left="567" w:right="850"/>
        <w:jc w:val="both"/>
        <w:rPr>
          <w:rStyle w:val="markedcontent"/>
          <w:rFonts w:ascii="Arial" w:eastAsia="Arial" w:hAnsi="Arial" w:cs="Arial"/>
          <w:sz w:val="24"/>
          <w:szCs w:val="24"/>
        </w:rPr>
      </w:pPr>
      <w:r w:rsidRPr="00D9370C">
        <w:rPr>
          <w:rStyle w:val="markedcontent"/>
          <w:rFonts w:ascii="Arial" w:eastAsia="Arial" w:hAnsi="Arial" w:cs="Arial"/>
          <w:sz w:val="24"/>
          <w:szCs w:val="24"/>
        </w:rPr>
        <w:t xml:space="preserve">la promotion du statut professionnel des centres de langues et de leur personnel (Article 2.1, Statuts de </w:t>
      </w:r>
      <w:proofErr w:type="spellStart"/>
      <w:r w:rsidRPr="00D9370C">
        <w:rPr>
          <w:rStyle w:val="markedcontent"/>
          <w:rFonts w:ascii="Arial" w:eastAsia="Arial" w:hAnsi="Arial" w:cs="Arial"/>
          <w:sz w:val="24"/>
          <w:szCs w:val="24"/>
        </w:rPr>
        <w:t>CercleS</w:t>
      </w:r>
      <w:proofErr w:type="spellEnd"/>
      <w:r w:rsidRPr="00D9370C">
        <w:rPr>
          <w:rStyle w:val="markedcontent"/>
          <w:rFonts w:ascii="Arial" w:eastAsia="Arial" w:hAnsi="Arial" w:cs="Arial"/>
          <w:sz w:val="24"/>
          <w:szCs w:val="24"/>
        </w:rPr>
        <w:t>).</w:t>
      </w:r>
    </w:p>
    <w:p w14:paraId="4845F0BA" w14:textId="77777777" w:rsidR="004B3042" w:rsidRDefault="004B3042">
      <w:pPr>
        <w:spacing w:after="0"/>
        <w:jc w:val="both"/>
        <w:rPr>
          <w:rFonts w:ascii="Arial" w:eastAsia="Arial" w:hAnsi="Arial" w:cs="Arial"/>
          <w:sz w:val="24"/>
          <w:szCs w:val="24"/>
        </w:rPr>
      </w:pPr>
    </w:p>
    <w:p w14:paraId="3E30E1D8" w14:textId="77777777" w:rsidR="004B3042" w:rsidRDefault="00000000">
      <w:pPr>
        <w:spacing w:after="0"/>
        <w:jc w:val="both"/>
        <w:rPr>
          <w:rFonts w:ascii="Arial" w:eastAsia="Arial" w:hAnsi="Arial" w:cs="Arial"/>
          <w:sz w:val="24"/>
          <w:szCs w:val="24"/>
        </w:rPr>
      </w:pPr>
      <w:r>
        <w:rPr>
          <w:rFonts w:ascii="Arial" w:eastAsia="Arial" w:hAnsi="Arial" w:cs="Arial"/>
          <w:sz w:val="24"/>
          <w:szCs w:val="24"/>
        </w:rPr>
        <w:t>Du fait de l’adossement des CL à la recherche scientifique en didactique des langues, l’expertise qu’ils offrent devrait permettre leur reconnaissance par tous les établissements d’enseignement supérieur aux niveaux national et international (</w:t>
      </w:r>
      <w:proofErr w:type="spellStart"/>
      <w:r>
        <w:rPr>
          <w:rFonts w:ascii="Arial" w:eastAsia="Arial" w:hAnsi="Arial" w:cs="Arial"/>
          <w:sz w:val="24"/>
          <w:szCs w:val="24"/>
        </w:rPr>
        <w:t>Frath</w:t>
      </w:r>
      <w:proofErr w:type="spellEnd"/>
      <w:r>
        <w:rPr>
          <w:rFonts w:ascii="Arial" w:eastAsia="Arial" w:hAnsi="Arial" w:cs="Arial"/>
          <w:sz w:val="24"/>
          <w:szCs w:val="24"/>
        </w:rPr>
        <w:t>, 2005). Or, il semble que la réalité en soit éloignée. Le présent appel pourra être l'occasion de s'interroger sur les conditions pouvant mener (ou pas) certains CL à être reconnus en tant qu'experts au sein de leurs institutions. En effet, on pourra se questionner sur leurs structurations, de même que sur les facteurs facilitateurs ou les freins éventuels : recherches/formation, moyens matériel et personnel, politique universitaire, etc.</w:t>
      </w:r>
    </w:p>
    <w:p w14:paraId="7454DFE0" w14:textId="77777777" w:rsidR="004B3042" w:rsidRDefault="004B3042">
      <w:pPr>
        <w:spacing w:after="0"/>
        <w:jc w:val="both"/>
        <w:rPr>
          <w:rFonts w:ascii="Arial" w:eastAsia="Arial" w:hAnsi="Arial" w:cs="Arial"/>
          <w:sz w:val="24"/>
          <w:szCs w:val="24"/>
        </w:rPr>
      </w:pPr>
    </w:p>
    <w:p w14:paraId="771D8E5B" w14:textId="77777777" w:rsidR="004B3042" w:rsidRDefault="00000000">
      <w:pPr>
        <w:spacing w:after="0"/>
        <w:jc w:val="both"/>
        <w:rPr>
          <w:rFonts w:ascii="Arial" w:eastAsia="Arial" w:hAnsi="Arial" w:cs="Arial"/>
          <w:sz w:val="24"/>
          <w:szCs w:val="24"/>
        </w:rPr>
      </w:pPr>
      <w:r>
        <w:rPr>
          <w:rFonts w:ascii="Arial" w:eastAsia="Arial" w:hAnsi="Arial" w:cs="Arial"/>
          <w:sz w:val="24"/>
          <w:szCs w:val="24"/>
        </w:rPr>
        <w:t>Par ailleurs, intégrés ou non aux CL, les CRL sont en mouvement perpétuel, en constante évolution passant de simples lieux de ressources à des « dispositifs évolutifs » (</w:t>
      </w:r>
      <w:proofErr w:type="spellStart"/>
      <w:r>
        <w:rPr>
          <w:rFonts w:ascii="Arial" w:eastAsia="Arial" w:hAnsi="Arial" w:cs="Arial"/>
          <w:sz w:val="24"/>
          <w:szCs w:val="24"/>
        </w:rPr>
        <w:t>Rivens</w:t>
      </w:r>
      <w:proofErr w:type="spellEnd"/>
      <w:r>
        <w:rPr>
          <w:rFonts w:ascii="Arial" w:eastAsia="Arial" w:hAnsi="Arial" w:cs="Arial"/>
          <w:sz w:val="24"/>
          <w:szCs w:val="24"/>
        </w:rPr>
        <w:t xml:space="preserve"> </w:t>
      </w:r>
      <w:proofErr w:type="spellStart"/>
      <w:r>
        <w:rPr>
          <w:rFonts w:ascii="Arial" w:eastAsia="Arial" w:hAnsi="Arial" w:cs="Arial"/>
          <w:sz w:val="24"/>
          <w:szCs w:val="24"/>
        </w:rPr>
        <w:t>Mompean</w:t>
      </w:r>
      <w:proofErr w:type="spellEnd"/>
      <w:r>
        <w:rPr>
          <w:rFonts w:ascii="Arial" w:eastAsia="Arial" w:hAnsi="Arial" w:cs="Arial"/>
          <w:sz w:val="24"/>
          <w:szCs w:val="24"/>
        </w:rPr>
        <w:t xml:space="preserve">, 2013). Ils deviennent indispensables à la </w:t>
      </w:r>
      <w:r>
        <w:rPr>
          <w:rFonts w:ascii="Arial" w:eastAsia="Arial" w:hAnsi="Arial" w:cs="Arial"/>
          <w:sz w:val="24"/>
          <w:szCs w:val="24"/>
        </w:rPr>
        <w:lastRenderedPageBreak/>
        <w:t xml:space="preserve">formation en langues des publics </w:t>
      </w:r>
      <w:proofErr w:type="spellStart"/>
      <w:r>
        <w:rPr>
          <w:rFonts w:ascii="Arial" w:eastAsia="Arial" w:hAnsi="Arial" w:cs="Arial"/>
          <w:sz w:val="24"/>
          <w:szCs w:val="24"/>
        </w:rPr>
        <w:t>LanSAD</w:t>
      </w:r>
      <w:proofErr w:type="spellEnd"/>
      <w:r>
        <w:rPr>
          <w:rFonts w:ascii="Arial" w:eastAsia="Arial" w:hAnsi="Arial" w:cs="Arial"/>
          <w:sz w:val="24"/>
          <w:szCs w:val="24"/>
        </w:rPr>
        <w:t xml:space="preserve"> et peuvent se trouver au cœur des politiques linguistiques de formation. En dépit de la massification des enseignements de langues, ils permettent d’offrir une individualisation et une personnalisation des apprentissages (</w:t>
      </w:r>
      <w:proofErr w:type="spellStart"/>
      <w:r>
        <w:rPr>
          <w:rFonts w:ascii="Arial" w:eastAsia="Arial" w:hAnsi="Arial" w:cs="Arial"/>
          <w:sz w:val="24"/>
          <w:szCs w:val="24"/>
        </w:rPr>
        <w:t>Brudermann</w:t>
      </w:r>
      <w:proofErr w:type="spellEnd"/>
      <w:r>
        <w:rPr>
          <w:rFonts w:ascii="Arial" w:eastAsia="Arial" w:hAnsi="Arial" w:cs="Arial"/>
          <w:sz w:val="24"/>
          <w:szCs w:val="24"/>
        </w:rPr>
        <w:t xml:space="preserve"> &amp; Poteaux, 2015 ; Poteaux, 2015). </w:t>
      </w:r>
    </w:p>
    <w:p w14:paraId="43EB2E2C" w14:textId="77777777" w:rsidR="004B3042" w:rsidRDefault="00000000">
      <w:pPr>
        <w:tabs>
          <w:tab w:val="left" w:pos="7680"/>
        </w:tabs>
        <w:spacing w:after="0"/>
        <w:jc w:val="both"/>
        <w:rPr>
          <w:rFonts w:ascii="Arial" w:eastAsia="Arial" w:hAnsi="Arial" w:cs="Arial"/>
          <w:sz w:val="24"/>
          <w:szCs w:val="24"/>
        </w:rPr>
      </w:pPr>
      <w:r>
        <w:rPr>
          <w:rFonts w:ascii="Arial" w:eastAsia="Arial" w:hAnsi="Arial" w:cs="Arial"/>
          <w:sz w:val="24"/>
          <w:szCs w:val="24"/>
        </w:rPr>
        <w:t>Les contributions pourront également s’interroger sur les orientations présentes et futures des CL et des CRL :</w:t>
      </w:r>
    </w:p>
    <w:p w14:paraId="3057243A" w14:textId="77777777" w:rsidR="004B3042" w:rsidRDefault="00000000" w:rsidP="00D9370C">
      <w:pPr>
        <w:pStyle w:val="Paragraphedeliste"/>
        <w:numPr>
          <w:ilvl w:val="0"/>
          <w:numId w:val="16"/>
        </w:numPr>
        <w:shd w:val="clear" w:color="auto" w:fill="FFFFFF" w:themeFill="background1"/>
        <w:tabs>
          <w:tab w:val="left" w:pos="7680"/>
        </w:tabs>
        <w:spacing w:after="0"/>
        <w:jc w:val="both"/>
        <w:rPr>
          <w:rFonts w:ascii="Arial" w:eastAsia="Arial" w:hAnsi="Arial" w:cs="Arial"/>
          <w:sz w:val="24"/>
          <w:szCs w:val="24"/>
        </w:rPr>
      </w:pPr>
      <w:r>
        <w:rPr>
          <w:rFonts w:ascii="Arial" w:eastAsia="Arial" w:hAnsi="Arial" w:cs="Arial"/>
          <w:sz w:val="24"/>
          <w:szCs w:val="24"/>
        </w:rPr>
        <w:t>Existe-t-il un modèle standard de structuration des CL et des CRL à l’échelle tant nationale qu’internationale, et quels en sont les principes fondateurs ? Comment concilier une modélisation standard avec les réalités locales ?</w:t>
      </w:r>
    </w:p>
    <w:p w14:paraId="1A15A189" w14:textId="77777777" w:rsidR="004B3042" w:rsidRDefault="00000000" w:rsidP="00D9370C">
      <w:pPr>
        <w:pStyle w:val="Paragraphedeliste"/>
        <w:numPr>
          <w:ilvl w:val="0"/>
          <w:numId w:val="16"/>
        </w:numPr>
        <w:tabs>
          <w:tab w:val="left" w:pos="7680"/>
        </w:tabs>
        <w:spacing w:after="0"/>
        <w:jc w:val="both"/>
        <w:rPr>
          <w:rFonts w:ascii="Arial" w:eastAsia="Arial" w:hAnsi="Arial" w:cs="Arial"/>
          <w:sz w:val="24"/>
          <w:szCs w:val="24"/>
        </w:rPr>
      </w:pPr>
      <w:r>
        <w:rPr>
          <w:rFonts w:ascii="Arial" w:eastAsia="Arial" w:hAnsi="Arial" w:cs="Arial"/>
          <w:sz w:val="24"/>
          <w:szCs w:val="24"/>
        </w:rPr>
        <w:t xml:space="preserve">Dans une volonté de plus en plus forte d’internationalisation des formations par les établissements d’enseignement supérieur, comment les CL peuvent s’emparer de ces questions ? Outre l’enseignement des langues, de quelles manières les CL peuvent-ils être acteurs de cette internationalisation ? </w:t>
      </w:r>
    </w:p>
    <w:p w14:paraId="4AE2BDCA" w14:textId="77777777" w:rsidR="004B3042" w:rsidRDefault="00000000" w:rsidP="00D9370C">
      <w:pPr>
        <w:pStyle w:val="Paragraphedeliste"/>
        <w:numPr>
          <w:ilvl w:val="0"/>
          <w:numId w:val="16"/>
        </w:numPr>
        <w:tabs>
          <w:tab w:val="left" w:pos="7680"/>
        </w:tabs>
        <w:spacing w:after="0"/>
        <w:jc w:val="both"/>
        <w:rPr>
          <w:rFonts w:ascii="Arial" w:eastAsia="Arial" w:hAnsi="Arial" w:cs="Arial"/>
          <w:sz w:val="24"/>
          <w:szCs w:val="24"/>
        </w:rPr>
      </w:pPr>
      <w:r>
        <w:rPr>
          <w:rFonts w:ascii="Arial" w:eastAsia="Arial" w:hAnsi="Arial" w:cs="Arial"/>
          <w:sz w:val="24"/>
          <w:szCs w:val="24"/>
        </w:rPr>
        <w:t xml:space="preserve">Dans le contexte actuel de numérisation et de facilité d’accès aux ressources, quels sont les « nouveaux » rôles que les CRL peuvent/doivent jouer ? </w:t>
      </w:r>
    </w:p>
    <w:p w14:paraId="7797D0FC" w14:textId="77777777" w:rsidR="004B3042" w:rsidRDefault="00000000" w:rsidP="00D9370C">
      <w:pPr>
        <w:pStyle w:val="Paragraphedeliste"/>
        <w:numPr>
          <w:ilvl w:val="0"/>
          <w:numId w:val="16"/>
        </w:numPr>
        <w:tabs>
          <w:tab w:val="left" w:pos="7680"/>
        </w:tabs>
        <w:spacing w:after="0"/>
        <w:jc w:val="both"/>
        <w:rPr>
          <w:rFonts w:ascii="Arial" w:eastAsia="Arial" w:hAnsi="Arial" w:cs="Arial"/>
          <w:sz w:val="24"/>
          <w:szCs w:val="24"/>
        </w:rPr>
      </w:pPr>
      <w:r>
        <w:rPr>
          <w:rFonts w:ascii="Arial" w:eastAsia="Arial" w:hAnsi="Arial" w:cs="Arial"/>
          <w:sz w:val="24"/>
          <w:szCs w:val="24"/>
        </w:rPr>
        <w:t>Comment (re-)penser ou (re-)travailler les espaces des CL et CRL ?</w:t>
      </w:r>
    </w:p>
    <w:p w14:paraId="16395540" w14:textId="77777777" w:rsidR="004B3042" w:rsidRDefault="004B3042">
      <w:pPr>
        <w:tabs>
          <w:tab w:val="left" w:pos="7680"/>
        </w:tabs>
        <w:spacing w:after="0"/>
        <w:jc w:val="both"/>
        <w:rPr>
          <w:rFonts w:ascii="Arial" w:eastAsia="Arial" w:hAnsi="Arial" w:cs="Arial"/>
          <w:sz w:val="24"/>
          <w:szCs w:val="24"/>
        </w:rPr>
      </w:pPr>
    </w:p>
    <w:p w14:paraId="30883BE9" w14:textId="77777777" w:rsidR="004B3042" w:rsidRDefault="00000000">
      <w:pPr>
        <w:spacing w:after="0"/>
        <w:jc w:val="both"/>
        <w:rPr>
          <w:rFonts w:ascii="Arial" w:eastAsia="Arial" w:hAnsi="Arial" w:cs="Arial"/>
          <w:sz w:val="24"/>
          <w:szCs w:val="24"/>
        </w:rPr>
      </w:pPr>
      <w:r>
        <w:rPr>
          <w:rFonts w:ascii="Arial" w:eastAsia="Arial" w:hAnsi="Arial" w:cs="Arial"/>
          <w:sz w:val="24"/>
          <w:szCs w:val="24"/>
        </w:rPr>
        <w:t>Les contributions pour cette thématique générale de perspectives des CL et CRL pourront s’inscrire dans les différents axes ci-dessous (liste indicative) :</w:t>
      </w:r>
    </w:p>
    <w:p w14:paraId="756F344E" w14:textId="77777777" w:rsidR="004B3042" w:rsidRDefault="004B3042">
      <w:pPr>
        <w:jc w:val="both"/>
        <w:rPr>
          <w:rFonts w:ascii="Arial" w:eastAsia="Arial" w:hAnsi="Arial" w:cs="Arial"/>
          <w:sz w:val="24"/>
        </w:rPr>
      </w:pPr>
    </w:p>
    <w:p w14:paraId="46368C4C" w14:textId="77777777" w:rsidR="004B3042" w:rsidRDefault="00000000">
      <w:pPr>
        <w:jc w:val="both"/>
        <w:rPr>
          <w:rFonts w:ascii="Arial" w:eastAsia="Arial" w:hAnsi="Arial" w:cs="Arial"/>
          <w:b/>
          <w:sz w:val="24"/>
          <w:szCs w:val="24"/>
        </w:rPr>
      </w:pPr>
      <w:r>
        <w:rPr>
          <w:rFonts w:ascii="Arial" w:eastAsia="Arial" w:hAnsi="Arial" w:cs="Arial"/>
          <w:b/>
          <w:sz w:val="24"/>
          <w:szCs w:val="24"/>
        </w:rPr>
        <w:t>Institutionnel et politique de formation</w:t>
      </w:r>
    </w:p>
    <w:p w14:paraId="35B1121B" w14:textId="77777777" w:rsidR="004B3042" w:rsidRDefault="00000000">
      <w:pPr>
        <w:pStyle w:val="Paragraphedeliste"/>
        <w:numPr>
          <w:ilvl w:val="0"/>
          <w:numId w:val="12"/>
        </w:numPr>
        <w:jc w:val="both"/>
        <w:rPr>
          <w:rFonts w:ascii="Arial" w:eastAsia="Arial" w:hAnsi="Arial" w:cs="Arial"/>
          <w:sz w:val="24"/>
        </w:rPr>
      </w:pPr>
      <w:r>
        <w:rPr>
          <w:rFonts w:ascii="Arial" w:eastAsia="Arial" w:hAnsi="Arial" w:cs="Arial"/>
          <w:sz w:val="24"/>
          <w:szCs w:val="20"/>
        </w:rPr>
        <w:t>Intégration et reconnaissance des CL et CRL dans les politiques linguistiques des établissements d’enseignement supérieur ;</w:t>
      </w:r>
    </w:p>
    <w:p w14:paraId="65106F1F" w14:textId="77777777" w:rsidR="004B3042" w:rsidRDefault="00000000">
      <w:pPr>
        <w:pStyle w:val="Paragraphedeliste"/>
        <w:numPr>
          <w:ilvl w:val="0"/>
          <w:numId w:val="12"/>
        </w:numPr>
        <w:jc w:val="both"/>
        <w:rPr>
          <w:rFonts w:ascii="Arial" w:eastAsia="Arial" w:hAnsi="Arial" w:cs="Arial"/>
          <w:sz w:val="24"/>
        </w:rPr>
      </w:pPr>
      <w:r>
        <w:rPr>
          <w:rFonts w:ascii="Arial" w:eastAsia="Arial" w:hAnsi="Arial" w:cs="Arial"/>
          <w:sz w:val="24"/>
          <w:szCs w:val="20"/>
        </w:rPr>
        <w:t>Articulation CL et CRL dans les politiques linguistiques des établissements ;</w:t>
      </w:r>
    </w:p>
    <w:p w14:paraId="4283E5E2" w14:textId="77777777" w:rsidR="004B3042" w:rsidRDefault="00000000">
      <w:pPr>
        <w:pStyle w:val="Paragraphedeliste"/>
        <w:numPr>
          <w:ilvl w:val="0"/>
          <w:numId w:val="12"/>
        </w:numPr>
        <w:jc w:val="both"/>
        <w:rPr>
          <w:rFonts w:ascii="Arial" w:eastAsia="Arial" w:hAnsi="Arial" w:cs="Arial"/>
          <w:sz w:val="24"/>
          <w:szCs w:val="20"/>
        </w:rPr>
      </w:pPr>
      <w:r>
        <w:rPr>
          <w:rFonts w:ascii="Arial" w:eastAsia="Arial" w:hAnsi="Arial" w:cs="Arial"/>
          <w:sz w:val="24"/>
          <w:szCs w:val="20"/>
        </w:rPr>
        <w:t>Place des CRL dans les CL et les formations ;</w:t>
      </w:r>
    </w:p>
    <w:p w14:paraId="5916DEF9" w14:textId="77777777" w:rsidR="004B3042" w:rsidRDefault="00000000">
      <w:pPr>
        <w:pStyle w:val="Paragraphedeliste"/>
        <w:numPr>
          <w:ilvl w:val="0"/>
          <w:numId w:val="12"/>
        </w:numPr>
        <w:jc w:val="both"/>
        <w:rPr>
          <w:rFonts w:ascii="Arial" w:eastAsia="Arial" w:hAnsi="Arial" w:cs="Arial"/>
          <w:sz w:val="24"/>
          <w:szCs w:val="20"/>
        </w:rPr>
      </w:pPr>
      <w:r>
        <w:rPr>
          <w:rFonts w:ascii="Arial" w:eastAsia="Arial" w:hAnsi="Arial" w:cs="Arial"/>
          <w:sz w:val="24"/>
          <w:szCs w:val="20"/>
        </w:rPr>
        <w:t>Évolution des rôles et des missions de formation des CL et CRL ;</w:t>
      </w:r>
    </w:p>
    <w:p w14:paraId="5D74E86C" w14:textId="77777777" w:rsidR="004B3042" w:rsidRDefault="00000000">
      <w:pPr>
        <w:pStyle w:val="Paragraphedeliste"/>
        <w:numPr>
          <w:ilvl w:val="0"/>
          <w:numId w:val="12"/>
        </w:numPr>
        <w:jc w:val="both"/>
        <w:rPr>
          <w:rFonts w:ascii="Arial" w:eastAsia="Arial" w:hAnsi="Arial" w:cs="Arial"/>
          <w:sz w:val="24"/>
          <w:szCs w:val="24"/>
        </w:rPr>
      </w:pPr>
      <w:r>
        <w:rPr>
          <w:rFonts w:ascii="Arial" w:eastAsia="Arial" w:hAnsi="Arial" w:cs="Arial"/>
          <w:sz w:val="24"/>
          <w:szCs w:val="20"/>
        </w:rPr>
        <w:t xml:space="preserve">Réflexion autour des rôles, des statuts et financement des acteurs au sein des CL et CRL ; </w:t>
      </w:r>
    </w:p>
    <w:p w14:paraId="69055BA3" w14:textId="77777777" w:rsidR="004B3042" w:rsidRDefault="00000000">
      <w:pPr>
        <w:pStyle w:val="Paragraphedeliste"/>
        <w:numPr>
          <w:ilvl w:val="0"/>
          <w:numId w:val="12"/>
        </w:numPr>
        <w:jc w:val="both"/>
        <w:rPr>
          <w:rFonts w:ascii="Arial" w:eastAsia="Arial" w:hAnsi="Arial" w:cs="Arial"/>
          <w:sz w:val="24"/>
          <w:szCs w:val="20"/>
        </w:rPr>
      </w:pPr>
      <w:r>
        <w:rPr>
          <w:rFonts w:ascii="Arial" w:eastAsia="Arial" w:hAnsi="Arial" w:cs="Arial"/>
          <w:sz w:val="24"/>
          <w:szCs w:val="20"/>
        </w:rPr>
        <w:t>Réflexion autour d’une structuration « standard nationale ».</w:t>
      </w:r>
    </w:p>
    <w:p w14:paraId="0D996558" w14:textId="77777777" w:rsidR="004B3042" w:rsidRDefault="00000000">
      <w:pPr>
        <w:jc w:val="both"/>
        <w:rPr>
          <w:rFonts w:ascii="Arial" w:eastAsia="Arial" w:hAnsi="Arial" w:cs="Arial"/>
          <w:sz w:val="24"/>
        </w:rPr>
      </w:pPr>
      <w:r>
        <w:rPr>
          <w:rFonts w:ascii="Arial" w:eastAsia="Arial" w:hAnsi="Arial" w:cs="Arial"/>
          <w:b/>
          <w:sz w:val="24"/>
          <w:szCs w:val="24"/>
        </w:rPr>
        <w:t>Didactique</w:t>
      </w:r>
      <w:r>
        <w:rPr>
          <w:rFonts w:ascii="Arial" w:eastAsia="Arial" w:hAnsi="Arial" w:cs="Arial"/>
          <w:b/>
          <w:sz w:val="24"/>
          <w:szCs w:val="24"/>
        </w:rPr>
        <w:tab/>
      </w:r>
    </w:p>
    <w:p w14:paraId="50D18E60" w14:textId="77777777" w:rsidR="004B3042" w:rsidRDefault="00000000">
      <w:pPr>
        <w:pStyle w:val="Paragraphedeliste"/>
        <w:numPr>
          <w:ilvl w:val="0"/>
          <w:numId w:val="13"/>
        </w:numPr>
        <w:jc w:val="both"/>
        <w:rPr>
          <w:rFonts w:ascii="Arial" w:eastAsia="Arial" w:hAnsi="Arial" w:cs="Arial"/>
          <w:sz w:val="24"/>
        </w:rPr>
      </w:pPr>
      <w:r>
        <w:rPr>
          <w:rFonts w:ascii="Arial" w:eastAsia="Arial" w:hAnsi="Arial" w:cs="Arial"/>
          <w:sz w:val="24"/>
          <w:szCs w:val="20"/>
        </w:rPr>
        <w:t>Dispositifs intégrant les CL et CRL ;</w:t>
      </w:r>
    </w:p>
    <w:p w14:paraId="124FD590" w14:textId="77777777" w:rsidR="004B3042" w:rsidRDefault="00000000">
      <w:pPr>
        <w:pStyle w:val="Paragraphedeliste"/>
        <w:numPr>
          <w:ilvl w:val="0"/>
          <w:numId w:val="13"/>
        </w:numPr>
        <w:jc w:val="both"/>
        <w:rPr>
          <w:rFonts w:ascii="Arial" w:eastAsia="Arial" w:hAnsi="Arial" w:cs="Arial"/>
          <w:sz w:val="24"/>
        </w:rPr>
      </w:pPr>
      <w:r>
        <w:rPr>
          <w:rFonts w:ascii="Arial" w:eastAsia="Arial" w:hAnsi="Arial" w:cs="Arial"/>
          <w:sz w:val="24"/>
          <w:szCs w:val="20"/>
        </w:rPr>
        <w:t>Potentiels didactiques des CL et CRL ;</w:t>
      </w:r>
    </w:p>
    <w:p w14:paraId="1BC0C33E" w14:textId="77777777" w:rsidR="004B3042" w:rsidRDefault="00000000">
      <w:pPr>
        <w:pStyle w:val="Paragraphedeliste"/>
        <w:numPr>
          <w:ilvl w:val="0"/>
          <w:numId w:val="13"/>
        </w:numPr>
        <w:jc w:val="both"/>
        <w:rPr>
          <w:rFonts w:ascii="Arial" w:eastAsia="Arial" w:hAnsi="Arial" w:cs="Arial"/>
          <w:sz w:val="24"/>
        </w:rPr>
      </w:pPr>
      <w:r>
        <w:rPr>
          <w:rFonts w:ascii="Arial" w:eastAsia="Arial" w:hAnsi="Arial" w:cs="Arial"/>
          <w:sz w:val="24"/>
          <w:szCs w:val="20"/>
        </w:rPr>
        <w:t xml:space="preserve">Pratiques pédagogiques et ressources ; </w:t>
      </w:r>
    </w:p>
    <w:p w14:paraId="4D0ED167" w14:textId="77777777" w:rsidR="004B3042" w:rsidRDefault="00000000">
      <w:pPr>
        <w:pStyle w:val="Paragraphedeliste"/>
        <w:numPr>
          <w:ilvl w:val="0"/>
          <w:numId w:val="13"/>
        </w:numPr>
        <w:jc w:val="both"/>
        <w:rPr>
          <w:rFonts w:ascii="Arial" w:eastAsia="Arial" w:hAnsi="Arial" w:cs="Arial"/>
          <w:sz w:val="24"/>
          <w:szCs w:val="20"/>
        </w:rPr>
      </w:pPr>
      <w:r>
        <w:rPr>
          <w:rFonts w:ascii="Arial" w:eastAsia="Arial" w:hAnsi="Arial" w:cs="Arial"/>
          <w:sz w:val="24"/>
          <w:szCs w:val="20"/>
        </w:rPr>
        <w:t>Accompagnement ;</w:t>
      </w:r>
    </w:p>
    <w:p w14:paraId="4C8438E1" w14:textId="77777777" w:rsidR="004B3042" w:rsidRDefault="00000000">
      <w:pPr>
        <w:pStyle w:val="Paragraphedeliste"/>
        <w:numPr>
          <w:ilvl w:val="0"/>
          <w:numId w:val="13"/>
        </w:numPr>
        <w:jc w:val="both"/>
        <w:rPr>
          <w:rFonts w:ascii="Arial" w:eastAsia="Arial" w:hAnsi="Arial" w:cs="Arial"/>
          <w:sz w:val="24"/>
          <w:szCs w:val="20"/>
        </w:rPr>
      </w:pPr>
      <w:r>
        <w:rPr>
          <w:rFonts w:ascii="Arial" w:eastAsia="Arial" w:hAnsi="Arial" w:cs="Arial"/>
          <w:sz w:val="24"/>
          <w:szCs w:val="20"/>
        </w:rPr>
        <w:t>Transformation des espaces d’apprentissage.</w:t>
      </w:r>
    </w:p>
    <w:p w14:paraId="0786EF20" w14:textId="77777777" w:rsidR="004B3042" w:rsidRDefault="00000000">
      <w:pPr>
        <w:jc w:val="both"/>
        <w:rPr>
          <w:rFonts w:ascii="Arial" w:eastAsia="Arial" w:hAnsi="Arial" w:cs="Arial"/>
          <w:sz w:val="24"/>
        </w:rPr>
      </w:pPr>
      <w:r>
        <w:rPr>
          <w:rFonts w:ascii="Arial" w:eastAsia="Arial" w:hAnsi="Arial" w:cs="Arial"/>
          <w:b/>
          <w:sz w:val="24"/>
          <w:szCs w:val="24"/>
        </w:rPr>
        <w:t>Terminologique</w:t>
      </w:r>
    </w:p>
    <w:p w14:paraId="5E905ADE" w14:textId="77777777" w:rsidR="004B3042" w:rsidRDefault="00000000">
      <w:pPr>
        <w:pStyle w:val="Paragraphedeliste"/>
        <w:numPr>
          <w:ilvl w:val="0"/>
          <w:numId w:val="14"/>
        </w:numPr>
        <w:jc w:val="both"/>
        <w:rPr>
          <w:rFonts w:ascii="Arial" w:eastAsia="Arial" w:hAnsi="Arial" w:cs="Arial"/>
          <w:sz w:val="24"/>
          <w:szCs w:val="24"/>
        </w:rPr>
      </w:pPr>
      <w:r>
        <w:rPr>
          <w:rFonts w:ascii="Arial" w:eastAsia="Arial" w:hAnsi="Arial" w:cs="Arial"/>
          <w:sz w:val="24"/>
          <w:szCs w:val="24"/>
        </w:rPr>
        <w:t>Appellations utilisées pour les CL et CRL (taxonomie) ;</w:t>
      </w:r>
    </w:p>
    <w:p w14:paraId="62FAD1FC" w14:textId="77777777" w:rsidR="004B3042" w:rsidRDefault="00000000">
      <w:pPr>
        <w:pStyle w:val="Paragraphedeliste"/>
        <w:numPr>
          <w:ilvl w:val="0"/>
          <w:numId w:val="14"/>
        </w:numPr>
        <w:jc w:val="both"/>
        <w:rPr>
          <w:rFonts w:ascii="Arial" w:eastAsia="Arial" w:hAnsi="Arial" w:cs="Arial"/>
          <w:sz w:val="24"/>
          <w:szCs w:val="20"/>
        </w:rPr>
      </w:pPr>
      <w:r>
        <w:rPr>
          <w:rFonts w:ascii="Arial" w:eastAsia="Arial" w:hAnsi="Arial" w:cs="Arial"/>
          <w:sz w:val="24"/>
          <w:szCs w:val="20"/>
        </w:rPr>
        <w:t>Adéquation entre l’appellation et les services/missions des CL et CRL ;</w:t>
      </w:r>
    </w:p>
    <w:p w14:paraId="4B569A7F" w14:textId="64BA49AE" w:rsidR="004B3042" w:rsidRPr="005821E6" w:rsidRDefault="00000000">
      <w:pPr>
        <w:pStyle w:val="Paragraphedeliste"/>
        <w:numPr>
          <w:ilvl w:val="0"/>
          <w:numId w:val="14"/>
        </w:numPr>
        <w:jc w:val="both"/>
        <w:rPr>
          <w:rFonts w:ascii="Arial" w:eastAsia="Arial" w:hAnsi="Arial" w:cs="Arial"/>
          <w:sz w:val="24"/>
          <w:szCs w:val="20"/>
        </w:rPr>
      </w:pPr>
      <w:r>
        <w:rPr>
          <w:rFonts w:ascii="Arial" w:eastAsia="Arial" w:hAnsi="Arial" w:cs="Arial"/>
          <w:sz w:val="24"/>
        </w:rPr>
        <w:t>Évolutions possibles de ces appellations.</w:t>
      </w:r>
    </w:p>
    <w:p w14:paraId="5638B9BE" w14:textId="77777777" w:rsidR="005821E6" w:rsidRDefault="005821E6" w:rsidP="005821E6">
      <w:pPr>
        <w:jc w:val="both"/>
        <w:rPr>
          <w:rFonts w:ascii="Arial" w:eastAsia="Arial" w:hAnsi="Arial" w:cs="Arial"/>
          <w:b/>
          <w:bCs/>
          <w:sz w:val="24"/>
          <w:szCs w:val="20"/>
        </w:rPr>
      </w:pPr>
    </w:p>
    <w:p w14:paraId="0EA7FE8E" w14:textId="2B631F71" w:rsidR="005821E6" w:rsidRDefault="00890CE6" w:rsidP="005821E6">
      <w:pPr>
        <w:jc w:val="both"/>
        <w:rPr>
          <w:rFonts w:ascii="Arial" w:eastAsia="Arial" w:hAnsi="Arial" w:cs="Arial"/>
          <w:b/>
          <w:bCs/>
          <w:sz w:val="24"/>
          <w:szCs w:val="20"/>
        </w:rPr>
      </w:pPr>
      <w:r>
        <w:rPr>
          <w:rFonts w:ascii="Arial" w:eastAsia="Arial" w:hAnsi="Arial" w:cs="Arial"/>
          <w:b/>
          <w:bCs/>
          <w:sz w:val="24"/>
          <w:szCs w:val="20"/>
        </w:rPr>
        <w:t>M</w:t>
      </w:r>
      <w:r w:rsidR="005821E6" w:rsidRPr="005821E6">
        <w:rPr>
          <w:rFonts w:ascii="Arial" w:eastAsia="Arial" w:hAnsi="Arial" w:cs="Arial"/>
          <w:b/>
          <w:bCs/>
          <w:sz w:val="24"/>
          <w:szCs w:val="20"/>
        </w:rPr>
        <w:t>odalités de soumission</w:t>
      </w:r>
    </w:p>
    <w:p w14:paraId="1D15C8CD" w14:textId="78D35A49" w:rsidR="00090F79" w:rsidRDefault="005821E6" w:rsidP="005821E6">
      <w:pPr>
        <w:jc w:val="both"/>
        <w:rPr>
          <w:rFonts w:ascii="Arial" w:eastAsia="Arial" w:hAnsi="Arial" w:cs="Arial"/>
          <w:sz w:val="24"/>
          <w:szCs w:val="20"/>
        </w:rPr>
      </w:pPr>
      <w:r>
        <w:rPr>
          <w:rFonts w:ascii="Arial" w:eastAsia="Arial" w:hAnsi="Arial" w:cs="Arial"/>
          <w:sz w:val="24"/>
          <w:szCs w:val="20"/>
        </w:rPr>
        <w:t>Les</w:t>
      </w:r>
      <w:r w:rsidR="000F14E0">
        <w:rPr>
          <w:rFonts w:ascii="Arial" w:eastAsia="Arial" w:hAnsi="Arial" w:cs="Arial"/>
          <w:sz w:val="24"/>
          <w:szCs w:val="20"/>
        </w:rPr>
        <w:t xml:space="preserve"> </w:t>
      </w:r>
      <w:r>
        <w:rPr>
          <w:rFonts w:ascii="Arial" w:eastAsia="Arial" w:hAnsi="Arial" w:cs="Arial"/>
          <w:sz w:val="24"/>
          <w:szCs w:val="20"/>
        </w:rPr>
        <w:t>propositions</w:t>
      </w:r>
      <w:r w:rsidR="000F14E0">
        <w:rPr>
          <w:rFonts w:ascii="Arial" w:eastAsia="Arial" w:hAnsi="Arial" w:cs="Arial"/>
          <w:sz w:val="24"/>
          <w:szCs w:val="20"/>
        </w:rPr>
        <w:t xml:space="preserve"> </w:t>
      </w:r>
      <w:r>
        <w:rPr>
          <w:rFonts w:ascii="Arial" w:eastAsia="Arial" w:hAnsi="Arial" w:cs="Arial"/>
          <w:sz w:val="24"/>
          <w:szCs w:val="20"/>
        </w:rPr>
        <w:t>d’article</w:t>
      </w:r>
      <w:r w:rsidR="000F14E0">
        <w:rPr>
          <w:rFonts w:ascii="Arial" w:eastAsia="Arial" w:hAnsi="Arial" w:cs="Arial"/>
          <w:sz w:val="24"/>
          <w:szCs w:val="20"/>
        </w:rPr>
        <w:t xml:space="preserve"> </w:t>
      </w:r>
      <w:r>
        <w:rPr>
          <w:rFonts w:ascii="Arial" w:eastAsia="Arial" w:hAnsi="Arial" w:cs="Arial"/>
          <w:sz w:val="24"/>
          <w:szCs w:val="20"/>
        </w:rPr>
        <w:t>devront</w:t>
      </w:r>
      <w:r w:rsidR="000F14E0">
        <w:rPr>
          <w:rFonts w:ascii="Arial" w:eastAsia="Arial" w:hAnsi="Arial" w:cs="Arial"/>
          <w:sz w:val="24"/>
          <w:szCs w:val="20"/>
        </w:rPr>
        <w:t xml:space="preserve"> </w:t>
      </w:r>
      <w:r>
        <w:rPr>
          <w:rFonts w:ascii="Arial" w:eastAsia="Arial" w:hAnsi="Arial" w:cs="Arial"/>
          <w:sz w:val="24"/>
          <w:szCs w:val="20"/>
        </w:rPr>
        <w:t>suivre</w:t>
      </w:r>
      <w:r w:rsidR="000F14E0">
        <w:rPr>
          <w:rFonts w:ascii="Arial" w:eastAsia="Arial" w:hAnsi="Arial" w:cs="Arial"/>
          <w:sz w:val="24"/>
          <w:szCs w:val="20"/>
        </w:rPr>
        <w:t xml:space="preserve"> </w:t>
      </w:r>
      <w:r>
        <w:rPr>
          <w:rFonts w:ascii="Arial" w:eastAsia="Arial" w:hAnsi="Arial" w:cs="Arial"/>
          <w:sz w:val="24"/>
          <w:szCs w:val="20"/>
        </w:rPr>
        <w:t>les</w:t>
      </w:r>
      <w:r w:rsidR="000F14E0">
        <w:rPr>
          <w:rFonts w:ascii="Arial" w:eastAsia="Arial" w:hAnsi="Arial" w:cs="Arial"/>
          <w:sz w:val="24"/>
          <w:szCs w:val="20"/>
        </w:rPr>
        <w:t xml:space="preserve"> </w:t>
      </w:r>
      <w:r>
        <w:rPr>
          <w:rFonts w:ascii="Arial" w:eastAsia="Arial" w:hAnsi="Arial" w:cs="Arial"/>
          <w:sz w:val="24"/>
          <w:szCs w:val="20"/>
        </w:rPr>
        <w:t>normes</w:t>
      </w:r>
      <w:r w:rsidR="000F14E0">
        <w:rPr>
          <w:rFonts w:ascii="Arial" w:eastAsia="Arial" w:hAnsi="Arial" w:cs="Arial"/>
          <w:sz w:val="24"/>
          <w:szCs w:val="20"/>
        </w:rPr>
        <w:t xml:space="preserve"> </w:t>
      </w:r>
      <w:r w:rsidRPr="00556B45">
        <w:rPr>
          <w:rFonts w:ascii="Arial" w:eastAsia="Arial" w:hAnsi="Arial" w:cs="Arial"/>
          <w:b/>
          <w:bCs/>
          <w:sz w:val="24"/>
          <w:szCs w:val="20"/>
        </w:rPr>
        <w:t>APA7</w:t>
      </w:r>
      <w:r w:rsidR="000F14E0">
        <w:rPr>
          <w:rFonts w:ascii="Arial" w:eastAsia="Arial" w:hAnsi="Arial" w:cs="Arial"/>
          <w:sz w:val="24"/>
          <w:szCs w:val="20"/>
        </w:rPr>
        <w:t xml:space="preserve"> (</w:t>
      </w:r>
      <w:hyperlink r:id="rId7" w:history="1">
        <w:r w:rsidR="000F14E0" w:rsidRPr="00A52DDA">
          <w:rPr>
            <w:rStyle w:val="Lienhypertexte"/>
            <w:rFonts w:ascii="Arial" w:eastAsia="Arial" w:hAnsi="Arial" w:cs="Arial"/>
            <w:sz w:val="24"/>
            <w:szCs w:val="20"/>
          </w:rPr>
          <w:t>https://bib.umontreal.ca/citer/styles-bibliographiques/apa?tab=5248895</w:t>
        </w:r>
      </w:hyperlink>
      <w:r w:rsidR="000F14E0">
        <w:rPr>
          <w:rFonts w:ascii="Arial" w:eastAsia="Arial" w:hAnsi="Arial" w:cs="Arial"/>
          <w:sz w:val="24"/>
          <w:szCs w:val="20"/>
        </w:rPr>
        <w:t>)</w:t>
      </w:r>
      <w:r w:rsidR="00890CE6">
        <w:rPr>
          <w:rFonts w:ascii="Arial" w:eastAsia="Arial" w:hAnsi="Arial" w:cs="Arial"/>
          <w:sz w:val="24"/>
          <w:szCs w:val="20"/>
        </w:rPr>
        <w:t xml:space="preserve"> </w:t>
      </w:r>
      <w:r>
        <w:rPr>
          <w:rFonts w:ascii="Arial" w:eastAsia="Arial" w:hAnsi="Arial" w:cs="Arial"/>
          <w:sz w:val="24"/>
          <w:szCs w:val="20"/>
        </w:rPr>
        <w:t>ainsi</w:t>
      </w:r>
      <w:r w:rsidR="000F14E0">
        <w:rPr>
          <w:rFonts w:ascii="Arial" w:eastAsia="Arial" w:hAnsi="Arial" w:cs="Arial"/>
          <w:sz w:val="24"/>
          <w:szCs w:val="20"/>
        </w:rPr>
        <w:t> </w:t>
      </w:r>
      <w:r>
        <w:rPr>
          <w:rFonts w:ascii="Arial" w:eastAsia="Arial" w:hAnsi="Arial" w:cs="Arial"/>
          <w:sz w:val="24"/>
          <w:szCs w:val="20"/>
        </w:rPr>
        <w:t>que</w:t>
      </w:r>
      <w:r w:rsidR="000F14E0">
        <w:rPr>
          <w:rFonts w:ascii="Arial" w:eastAsia="Arial" w:hAnsi="Arial" w:cs="Arial"/>
          <w:sz w:val="24"/>
          <w:szCs w:val="20"/>
        </w:rPr>
        <w:t> </w:t>
      </w:r>
      <w:r>
        <w:rPr>
          <w:rFonts w:ascii="Arial" w:eastAsia="Arial" w:hAnsi="Arial" w:cs="Arial"/>
          <w:sz w:val="24"/>
          <w:szCs w:val="20"/>
        </w:rPr>
        <w:t>la</w:t>
      </w:r>
      <w:r w:rsidR="000F14E0">
        <w:rPr>
          <w:rFonts w:ascii="Arial" w:eastAsia="Arial" w:hAnsi="Arial" w:cs="Arial"/>
          <w:sz w:val="24"/>
          <w:szCs w:val="20"/>
        </w:rPr>
        <w:t> </w:t>
      </w:r>
      <w:r>
        <w:rPr>
          <w:rFonts w:ascii="Arial" w:eastAsia="Arial" w:hAnsi="Arial" w:cs="Arial"/>
          <w:sz w:val="24"/>
          <w:szCs w:val="20"/>
        </w:rPr>
        <w:t>typologie</w:t>
      </w:r>
      <w:r w:rsidR="000F14E0">
        <w:rPr>
          <w:rFonts w:ascii="Arial" w:eastAsia="Arial" w:hAnsi="Arial" w:cs="Arial"/>
          <w:sz w:val="24"/>
          <w:szCs w:val="20"/>
        </w:rPr>
        <w:t> </w:t>
      </w:r>
      <w:r>
        <w:rPr>
          <w:rFonts w:ascii="Arial" w:eastAsia="Arial" w:hAnsi="Arial" w:cs="Arial"/>
          <w:sz w:val="24"/>
          <w:szCs w:val="20"/>
        </w:rPr>
        <w:t>de</w:t>
      </w:r>
      <w:r w:rsidR="000F14E0">
        <w:rPr>
          <w:rFonts w:ascii="Arial" w:eastAsia="Arial" w:hAnsi="Arial" w:cs="Arial"/>
          <w:sz w:val="24"/>
          <w:szCs w:val="20"/>
        </w:rPr>
        <w:t> </w:t>
      </w:r>
      <w:r>
        <w:rPr>
          <w:rFonts w:ascii="Arial" w:eastAsia="Arial" w:hAnsi="Arial" w:cs="Arial"/>
          <w:sz w:val="24"/>
          <w:szCs w:val="20"/>
        </w:rPr>
        <w:t>textes</w:t>
      </w:r>
      <w:r w:rsidR="00875C46">
        <w:rPr>
          <w:rFonts w:ascii="Arial" w:eastAsia="Arial" w:hAnsi="Arial" w:cs="Arial"/>
          <w:sz w:val="24"/>
          <w:szCs w:val="20"/>
        </w:rPr>
        <w:t> </w:t>
      </w:r>
      <w:r>
        <w:rPr>
          <w:rFonts w:ascii="Arial" w:eastAsia="Arial" w:hAnsi="Arial" w:cs="Arial"/>
          <w:sz w:val="24"/>
          <w:szCs w:val="20"/>
        </w:rPr>
        <w:t>de</w:t>
      </w:r>
      <w:r w:rsidR="00875C46">
        <w:rPr>
          <w:rFonts w:ascii="Arial" w:eastAsia="Arial" w:hAnsi="Arial" w:cs="Arial"/>
          <w:sz w:val="24"/>
          <w:szCs w:val="20"/>
        </w:rPr>
        <w:t> </w:t>
      </w:r>
      <w:r>
        <w:rPr>
          <w:rFonts w:ascii="Arial" w:eastAsia="Arial" w:hAnsi="Arial" w:cs="Arial"/>
          <w:sz w:val="24"/>
          <w:szCs w:val="20"/>
        </w:rPr>
        <w:t>la</w:t>
      </w:r>
      <w:r w:rsidR="00875C46">
        <w:rPr>
          <w:rFonts w:ascii="Arial" w:eastAsia="Arial" w:hAnsi="Arial" w:cs="Arial"/>
          <w:sz w:val="24"/>
          <w:szCs w:val="20"/>
        </w:rPr>
        <w:t> </w:t>
      </w:r>
      <w:r>
        <w:rPr>
          <w:rFonts w:ascii="Arial" w:eastAsia="Arial" w:hAnsi="Arial" w:cs="Arial"/>
          <w:sz w:val="24"/>
          <w:szCs w:val="20"/>
        </w:rPr>
        <w:t>revue</w:t>
      </w:r>
      <w:r w:rsidR="00875C46">
        <w:rPr>
          <w:rFonts w:ascii="Arial" w:eastAsia="Arial" w:hAnsi="Arial" w:cs="Arial"/>
          <w:sz w:val="24"/>
          <w:szCs w:val="20"/>
        </w:rPr>
        <w:t> </w:t>
      </w:r>
      <w:r>
        <w:rPr>
          <w:rFonts w:ascii="Arial" w:eastAsia="Arial" w:hAnsi="Arial" w:cs="Arial"/>
          <w:sz w:val="24"/>
          <w:szCs w:val="20"/>
        </w:rPr>
        <w:t>RPPL,</w:t>
      </w:r>
      <w:r w:rsidR="00875C46">
        <w:rPr>
          <w:rFonts w:ascii="Arial" w:eastAsia="Arial" w:hAnsi="Arial" w:cs="Arial"/>
          <w:sz w:val="24"/>
          <w:szCs w:val="20"/>
        </w:rPr>
        <w:t> </w:t>
      </w:r>
      <w:r>
        <w:rPr>
          <w:rFonts w:ascii="Arial" w:eastAsia="Arial" w:hAnsi="Arial" w:cs="Arial"/>
          <w:sz w:val="24"/>
          <w:szCs w:val="20"/>
        </w:rPr>
        <w:t>disponible</w:t>
      </w:r>
      <w:r w:rsidR="00875C46">
        <w:rPr>
          <w:rFonts w:ascii="Arial" w:eastAsia="Arial" w:hAnsi="Arial" w:cs="Arial"/>
          <w:sz w:val="24"/>
          <w:szCs w:val="20"/>
        </w:rPr>
        <w:t> </w:t>
      </w:r>
      <w:r>
        <w:rPr>
          <w:rFonts w:ascii="Arial" w:eastAsia="Arial" w:hAnsi="Arial" w:cs="Arial"/>
          <w:sz w:val="24"/>
          <w:szCs w:val="20"/>
        </w:rPr>
        <w:t>à</w:t>
      </w:r>
      <w:r w:rsidR="00875C46">
        <w:rPr>
          <w:rFonts w:ascii="Arial" w:eastAsia="Arial" w:hAnsi="Arial" w:cs="Arial"/>
          <w:sz w:val="24"/>
          <w:szCs w:val="20"/>
        </w:rPr>
        <w:t> </w:t>
      </w:r>
      <w:r>
        <w:rPr>
          <w:rFonts w:ascii="Arial" w:eastAsia="Arial" w:hAnsi="Arial" w:cs="Arial"/>
          <w:sz w:val="24"/>
          <w:szCs w:val="20"/>
        </w:rPr>
        <w:t>l’adresse</w:t>
      </w:r>
      <w:r w:rsidR="00875C46">
        <w:rPr>
          <w:rFonts w:ascii="Arial" w:eastAsia="Arial" w:hAnsi="Arial" w:cs="Arial"/>
          <w:sz w:val="24"/>
          <w:szCs w:val="20"/>
        </w:rPr>
        <w:t> </w:t>
      </w:r>
      <w:r>
        <w:rPr>
          <w:rFonts w:ascii="Arial" w:eastAsia="Arial" w:hAnsi="Arial" w:cs="Arial"/>
          <w:sz w:val="24"/>
          <w:szCs w:val="20"/>
        </w:rPr>
        <w:t>URL</w:t>
      </w:r>
      <w:r w:rsidR="00875C46">
        <w:rPr>
          <w:rFonts w:ascii="Arial" w:eastAsia="Arial" w:hAnsi="Arial" w:cs="Arial"/>
          <w:sz w:val="24"/>
          <w:szCs w:val="20"/>
        </w:rPr>
        <w:t> </w:t>
      </w:r>
      <w:hyperlink r:id="rId8" w:history="1">
        <w:r w:rsidR="00875C46" w:rsidRPr="004270D8">
          <w:rPr>
            <w:rStyle w:val="Lienhypertexte"/>
            <w:rFonts w:ascii="Arial" w:eastAsia="Arial" w:hAnsi="Arial" w:cs="Arial"/>
            <w:sz w:val="24"/>
            <w:szCs w:val="20"/>
          </w:rPr>
          <w:t>https://journals.openedition.org/apliut/5153</w:t>
        </w:r>
      </w:hyperlink>
    </w:p>
    <w:p w14:paraId="05D15E56" w14:textId="5F3B8CC4" w:rsidR="005821E6" w:rsidRDefault="000F14E0" w:rsidP="005821E6">
      <w:pPr>
        <w:jc w:val="both"/>
        <w:rPr>
          <w:rFonts w:ascii="Arial" w:eastAsia="Arial" w:hAnsi="Arial" w:cs="Arial"/>
          <w:sz w:val="24"/>
          <w:szCs w:val="20"/>
        </w:rPr>
      </w:pPr>
      <w:r>
        <w:rPr>
          <w:rFonts w:ascii="Arial" w:eastAsia="Arial" w:hAnsi="Arial" w:cs="Arial"/>
          <w:sz w:val="24"/>
          <w:szCs w:val="20"/>
        </w:rPr>
        <w:t>Deux versions des articles</w:t>
      </w:r>
      <w:r w:rsidR="005821E6">
        <w:rPr>
          <w:rFonts w:ascii="Arial" w:eastAsia="Arial" w:hAnsi="Arial" w:cs="Arial"/>
          <w:sz w:val="24"/>
          <w:szCs w:val="20"/>
        </w:rPr>
        <w:t xml:space="preserve"> seront à envoyer</w:t>
      </w:r>
      <w:r>
        <w:rPr>
          <w:rFonts w:ascii="Arial" w:eastAsia="Arial" w:hAnsi="Arial" w:cs="Arial"/>
          <w:sz w:val="24"/>
          <w:szCs w:val="20"/>
        </w:rPr>
        <w:t xml:space="preserve">, une </w:t>
      </w:r>
      <w:r w:rsidRPr="00890CE6">
        <w:rPr>
          <w:rFonts w:ascii="Arial" w:eastAsia="Arial" w:hAnsi="Arial" w:cs="Arial"/>
          <w:b/>
          <w:bCs/>
          <w:sz w:val="24"/>
          <w:szCs w:val="20"/>
        </w:rPr>
        <w:t>non-</w:t>
      </w:r>
      <w:proofErr w:type="spellStart"/>
      <w:r w:rsidRPr="00890CE6">
        <w:rPr>
          <w:rFonts w:ascii="Arial" w:eastAsia="Arial" w:hAnsi="Arial" w:cs="Arial"/>
          <w:b/>
          <w:bCs/>
          <w:sz w:val="24"/>
          <w:szCs w:val="20"/>
        </w:rPr>
        <w:t>anonymée</w:t>
      </w:r>
      <w:proofErr w:type="spellEnd"/>
      <w:r>
        <w:rPr>
          <w:rFonts w:ascii="Arial" w:eastAsia="Arial" w:hAnsi="Arial" w:cs="Arial"/>
          <w:sz w:val="24"/>
          <w:szCs w:val="20"/>
        </w:rPr>
        <w:t xml:space="preserve"> et une </w:t>
      </w:r>
      <w:proofErr w:type="spellStart"/>
      <w:r w:rsidRPr="00890CE6">
        <w:rPr>
          <w:rFonts w:ascii="Arial" w:eastAsia="Arial" w:hAnsi="Arial" w:cs="Arial"/>
          <w:b/>
          <w:bCs/>
          <w:sz w:val="24"/>
          <w:szCs w:val="20"/>
        </w:rPr>
        <w:t>anonymée</w:t>
      </w:r>
      <w:proofErr w:type="spellEnd"/>
      <w:r>
        <w:rPr>
          <w:rFonts w:ascii="Arial" w:eastAsia="Arial" w:hAnsi="Arial" w:cs="Arial"/>
          <w:sz w:val="24"/>
          <w:szCs w:val="20"/>
        </w:rPr>
        <w:t xml:space="preserve"> (sans noms, institutions, autocitations)</w:t>
      </w:r>
      <w:r w:rsidR="00890CE6">
        <w:rPr>
          <w:rFonts w:ascii="Arial" w:eastAsia="Arial" w:hAnsi="Arial" w:cs="Arial"/>
          <w:sz w:val="24"/>
          <w:szCs w:val="20"/>
        </w:rPr>
        <w:t>,</w:t>
      </w:r>
      <w:r>
        <w:rPr>
          <w:rFonts w:ascii="Arial" w:eastAsia="Arial" w:hAnsi="Arial" w:cs="Arial"/>
          <w:sz w:val="24"/>
          <w:szCs w:val="20"/>
        </w:rPr>
        <w:t xml:space="preserve"> </w:t>
      </w:r>
      <w:r w:rsidR="005821E6">
        <w:rPr>
          <w:rFonts w:ascii="Arial" w:eastAsia="Arial" w:hAnsi="Arial" w:cs="Arial"/>
          <w:sz w:val="24"/>
          <w:szCs w:val="20"/>
        </w:rPr>
        <w:t xml:space="preserve">aux trois éditeurs invités du numéro aux adresses : </w:t>
      </w:r>
      <w:hyperlink r:id="rId9" w:history="1">
        <w:r w:rsidR="005821E6" w:rsidRPr="00C66C33">
          <w:rPr>
            <w:rStyle w:val="Lienhypertexte"/>
            <w:rFonts w:ascii="Arial" w:eastAsia="Arial" w:hAnsi="Arial" w:cs="Arial"/>
            <w:sz w:val="24"/>
            <w:szCs w:val="20"/>
          </w:rPr>
          <w:t>carmenne.kalyaniwala@univ-lorraine.fr</w:t>
        </w:r>
      </w:hyperlink>
      <w:r w:rsidR="00D9370C">
        <w:rPr>
          <w:rStyle w:val="Lienhypertexte"/>
          <w:rFonts w:ascii="Arial" w:eastAsia="Arial" w:hAnsi="Arial" w:cs="Arial"/>
          <w:sz w:val="24"/>
          <w:szCs w:val="20"/>
        </w:rPr>
        <w:t>,</w:t>
      </w:r>
      <w:r w:rsidR="005821E6">
        <w:rPr>
          <w:rFonts w:ascii="Arial" w:eastAsia="Arial" w:hAnsi="Arial" w:cs="Arial"/>
          <w:sz w:val="24"/>
          <w:szCs w:val="20"/>
        </w:rPr>
        <w:t xml:space="preserve"> </w:t>
      </w:r>
      <w:hyperlink r:id="rId10" w:history="1">
        <w:r w:rsidR="005821E6" w:rsidRPr="00C66C33">
          <w:rPr>
            <w:rStyle w:val="Lienhypertexte"/>
            <w:rFonts w:ascii="Arial" w:eastAsia="Arial" w:hAnsi="Arial" w:cs="Arial"/>
            <w:sz w:val="24"/>
            <w:szCs w:val="20"/>
          </w:rPr>
          <w:t>kossi-seto.yibokou@univ-lorraine.fr</w:t>
        </w:r>
      </w:hyperlink>
      <w:r w:rsidR="005821E6">
        <w:rPr>
          <w:rFonts w:ascii="Arial" w:eastAsia="Arial" w:hAnsi="Arial" w:cs="Arial"/>
          <w:sz w:val="24"/>
          <w:szCs w:val="20"/>
        </w:rPr>
        <w:t xml:space="preserve"> et </w:t>
      </w:r>
      <w:hyperlink r:id="rId11" w:history="1">
        <w:r w:rsidR="005821E6" w:rsidRPr="00C66C33">
          <w:rPr>
            <w:rStyle w:val="Lienhypertexte"/>
            <w:rFonts w:ascii="Arial" w:eastAsia="Arial" w:hAnsi="Arial" w:cs="Arial"/>
            <w:sz w:val="24"/>
            <w:szCs w:val="20"/>
          </w:rPr>
          <w:t>nicolas.molle@univ-lorraine.fr</w:t>
        </w:r>
      </w:hyperlink>
      <w:r w:rsidR="005821E6">
        <w:rPr>
          <w:rFonts w:ascii="Arial" w:eastAsia="Arial" w:hAnsi="Arial" w:cs="Arial"/>
          <w:sz w:val="24"/>
          <w:szCs w:val="20"/>
        </w:rPr>
        <w:t xml:space="preserve"> </w:t>
      </w:r>
    </w:p>
    <w:p w14:paraId="1B2548BA" w14:textId="04864DF4" w:rsidR="005821E6" w:rsidRPr="008468DE" w:rsidRDefault="005821E6" w:rsidP="005821E6">
      <w:pPr>
        <w:jc w:val="both"/>
        <w:rPr>
          <w:rFonts w:ascii="Arial" w:eastAsia="Arial" w:hAnsi="Arial" w:cs="Arial"/>
          <w:b/>
          <w:bCs/>
          <w:sz w:val="24"/>
          <w:szCs w:val="20"/>
        </w:rPr>
      </w:pPr>
      <w:r w:rsidRPr="008468DE">
        <w:rPr>
          <w:rFonts w:ascii="Arial" w:eastAsia="Arial" w:hAnsi="Arial" w:cs="Arial"/>
          <w:b/>
          <w:bCs/>
          <w:sz w:val="24"/>
          <w:szCs w:val="20"/>
        </w:rPr>
        <w:t>Calendrier prévisionnel :</w:t>
      </w:r>
    </w:p>
    <w:p w14:paraId="2F693A7F" w14:textId="53F0B3D7" w:rsidR="005821E6" w:rsidRPr="00090F79" w:rsidRDefault="005821E6" w:rsidP="00090F79">
      <w:pPr>
        <w:pStyle w:val="Paragraphedeliste"/>
        <w:numPr>
          <w:ilvl w:val="0"/>
          <w:numId w:val="15"/>
        </w:numPr>
        <w:jc w:val="both"/>
        <w:rPr>
          <w:rFonts w:ascii="Arial" w:eastAsia="Arial" w:hAnsi="Arial" w:cs="Arial"/>
          <w:sz w:val="24"/>
          <w:szCs w:val="20"/>
        </w:rPr>
      </w:pPr>
      <w:r w:rsidRPr="00D9370C">
        <w:rPr>
          <w:rFonts w:ascii="Arial" w:eastAsia="Arial" w:hAnsi="Arial" w:cs="Arial"/>
          <w:b/>
          <w:bCs/>
          <w:sz w:val="24"/>
          <w:szCs w:val="20"/>
        </w:rPr>
        <w:t>1</w:t>
      </w:r>
      <w:r w:rsidRPr="00D9370C">
        <w:rPr>
          <w:rFonts w:ascii="Arial" w:eastAsia="Arial" w:hAnsi="Arial" w:cs="Arial"/>
          <w:b/>
          <w:bCs/>
          <w:sz w:val="24"/>
          <w:szCs w:val="20"/>
          <w:vertAlign w:val="superscript"/>
        </w:rPr>
        <w:t>er</w:t>
      </w:r>
      <w:r w:rsidRPr="00D9370C">
        <w:rPr>
          <w:rFonts w:ascii="Arial" w:eastAsia="Arial" w:hAnsi="Arial" w:cs="Arial"/>
          <w:b/>
          <w:bCs/>
          <w:sz w:val="24"/>
          <w:szCs w:val="20"/>
        </w:rPr>
        <w:t xml:space="preserve"> décembre 2023</w:t>
      </w:r>
      <w:r w:rsidRPr="00090F79">
        <w:rPr>
          <w:rFonts w:ascii="Arial" w:eastAsia="Arial" w:hAnsi="Arial" w:cs="Arial"/>
          <w:sz w:val="24"/>
          <w:szCs w:val="20"/>
        </w:rPr>
        <w:t> : soumission des articles</w:t>
      </w:r>
    </w:p>
    <w:p w14:paraId="5430120D" w14:textId="1D9E17F7" w:rsidR="005821E6" w:rsidRPr="00090F79" w:rsidRDefault="005821E6" w:rsidP="00090F79">
      <w:pPr>
        <w:pStyle w:val="Paragraphedeliste"/>
        <w:numPr>
          <w:ilvl w:val="0"/>
          <w:numId w:val="15"/>
        </w:numPr>
        <w:jc w:val="both"/>
        <w:rPr>
          <w:rFonts w:ascii="Arial" w:eastAsia="Arial" w:hAnsi="Arial" w:cs="Arial"/>
          <w:sz w:val="24"/>
          <w:szCs w:val="20"/>
        </w:rPr>
      </w:pPr>
      <w:r w:rsidRPr="00D9370C">
        <w:rPr>
          <w:rFonts w:ascii="Arial" w:eastAsia="Arial" w:hAnsi="Arial" w:cs="Arial"/>
          <w:b/>
          <w:bCs/>
          <w:sz w:val="24"/>
          <w:szCs w:val="20"/>
        </w:rPr>
        <w:t>15 février 2024</w:t>
      </w:r>
      <w:r w:rsidRPr="00090F79">
        <w:rPr>
          <w:rFonts w:ascii="Arial" w:eastAsia="Arial" w:hAnsi="Arial" w:cs="Arial"/>
          <w:sz w:val="24"/>
          <w:szCs w:val="20"/>
        </w:rPr>
        <w:t> : retour aux auteurs</w:t>
      </w:r>
    </w:p>
    <w:p w14:paraId="550A1953" w14:textId="1414B0D9" w:rsidR="005821E6" w:rsidRPr="00090F79" w:rsidRDefault="005821E6" w:rsidP="00090F79">
      <w:pPr>
        <w:pStyle w:val="Paragraphedeliste"/>
        <w:numPr>
          <w:ilvl w:val="0"/>
          <w:numId w:val="15"/>
        </w:numPr>
        <w:jc w:val="both"/>
        <w:rPr>
          <w:rFonts w:ascii="Arial" w:eastAsia="Arial" w:hAnsi="Arial" w:cs="Arial"/>
          <w:sz w:val="24"/>
          <w:szCs w:val="20"/>
        </w:rPr>
      </w:pPr>
      <w:r w:rsidRPr="00D9370C">
        <w:rPr>
          <w:rFonts w:ascii="Arial" w:eastAsia="Arial" w:hAnsi="Arial" w:cs="Arial"/>
          <w:b/>
          <w:bCs/>
          <w:sz w:val="24"/>
          <w:szCs w:val="20"/>
        </w:rPr>
        <w:t>31 mars 2024</w:t>
      </w:r>
      <w:r w:rsidRPr="00090F79">
        <w:rPr>
          <w:rFonts w:ascii="Arial" w:eastAsia="Arial" w:hAnsi="Arial" w:cs="Arial"/>
          <w:sz w:val="24"/>
          <w:szCs w:val="20"/>
        </w:rPr>
        <w:t> : soumission des versions révisées</w:t>
      </w:r>
    </w:p>
    <w:p w14:paraId="78D130EC" w14:textId="68A9C5FD" w:rsidR="005821E6" w:rsidRPr="00090F79" w:rsidRDefault="005821E6" w:rsidP="00090F79">
      <w:pPr>
        <w:pStyle w:val="Paragraphedeliste"/>
        <w:numPr>
          <w:ilvl w:val="0"/>
          <w:numId w:val="15"/>
        </w:numPr>
        <w:jc w:val="both"/>
        <w:rPr>
          <w:rFonts w:ascii="Arial" w:eastAsia="Arial" w:hAnsi="Arial" w:cs="Arial"/>
          <w:sz w:val="24"/>
          <w:szCs w:val="20"/>
        </w:rPr>
      </w:pPr>
      <w:r w:rsidRPr="00090F79">
        <w:rPr>
          <w:rFonts w:ascii="Arial" w:eastAsia="Arial" w:hAnsi="Arial" w:cs="Arial"/>
          <w:sz w:val="24"/>
          <w:szCs w:val="20"/>
        </w:rPr>
        <w:t xml:space="preserve">Publication à </w:t>
      </w:r>
      <w:r w:rsidRPr="00D9370C">
        <w:rPr>
          <w:rFonts w:ascii="Arial" w:eastAsia="Arial" w:hAnsi="Arial" w:cs="Arial"/>
          <w:b/>
          <w:bCs/>
          <w:sz w:val="24"/>
          <w:szCs w:val="20"/>
        </w:rPr>
        <w:t>l’automne 2024</w:t>
      </w:r>
      <w:r w:rsidR="008468DE" w:rsidRPr="00090F79">
        <w:rPr>
          <w:rFonts w:ascii="Arial" w:eastAsia="Arial" w:hAnsi="Arial" w:cs="Arial"/>
          <w:sz w:val="24"/>
          <w:szCs w:val="20"/>
        </w:rPr>
        <w:t xml:space="preserve"> dans le numéro 43</w:t>
      </w:r>
      <w:r w:rsidR="008A5724">
        <w:rPr>
          <w:rFonts w:ascii="Arial" w:eastAsia="Arial" w:hAnsi="Arial" w:cs="Arial"/>
          <w:sz w:val="24"/>
          <w:szCs w:val="20"/>
        </w:rPr>
        <w:t>-</w:t>
      </w:r>
      <w:r w:rsidR="008468DE" w:rsidRPr="00090F79">
        <w:rPr>
          <w:rFonts w:ascii="Arial" w:eastAsia="Arial" w:hAnsi="Arial" w:cs="Arial"/>
          <w:sz w:val="24"/>
          <w:szCs w:val="20"/>
        </w:rPr>
        <w:t xml:space="preserve">2 de la revue Recherche et Pratiques </w:t>
      </w:r>
      <w:r w:rsidR="000F14E0">
        <w:rPr>
          <w:rFonts w:ascii="Arial" w:eastAsia="Arial" w:hAnsi="Arial" w:cs="Arial"/>
          <w:sz w:val="24"/>
          <w:szCs w:val="20"/>
        </w:rPr>
        <w:t xml:space="preserve">Pédagogiques </w:t>
      </w:r>
      <w:r w:rsidR="008468DE" w:rsidRPr="00090F79">
        <w:rPr>
          <w:rFonts w:ascii="Arial" w:eastAsia="Arial" w:hAnsi="Arial" w:cs="Arial"/>
          <w:sz w:val="24"/>
          <w:szCs w:val="20"/>
        </w:rPr>
        <w:t>en Langues (</w:t>
      </w:r>
      <w:r w:rsidR="008468DE" w:rsidRPr="00D9370C">
        <w:rPr>
          <w:rFonts w:ascii="Arial" w:eastAsia="Arial" w:hAnsi="Arial" w:cs="Arial"/>
          <w:sz w:val="24"/>
          <w:szCs w:val="20"/>
        </w:rPr>
        <w:t>RP</w:t>
      </w:r>
      <w:r w:rsidR="000F14E0">
        <w:rPr>
          <w:rFonts w:ascii="Arial" w:eastAsia="Arial" w:hAnsi="Arial" w:cs="Arial"/>
          <w:sz w:val="24"/>
          <w:szCs w:val="20"/>
        </w:rPr>
        <w:t>P</w:t>
      </w:r>
      <w:r w:rsidR="008468DE" w:rsidRPr="00D9370C">
        <w:rPr>
          <w:rFonts w:ascii="Arial" w:eastAsia="Arial" w:hAnsi="Arial" w:cs="Arial"/>
          <w:sz w:val="24"/>
          <w:szCs w:val="20"/>
        </w:rPr>
        <w:t>L</w:t>
      </w:r>
      <w:r w:rsidR="008468DE" w:rsidRPr="00090F79">
        <w:rPr>
          <w:rFonts w:ascii="Arial" w:eastAsia="Arial" w:hAnsi="Arial" w:cs="Arial"/>
          <w:sz w:val="24"/>
          <w:szCs w:val="20"/>
        </w:rPr>
        <w:t xml:space="preserve">) </w:t>
      </w:r>
    </w:p>
    <w:p w14:paraId="5471CDD5" w14:textId="77777777" w:rsidR="004B3042" w:rsidRDefault="004B3042">
      <w:pPr>
        <w:jc w:val="both"/>
        <w:rPr>
          <w:rFonts w:ascii="Arial" w:eastAsia="Arial" w:hAnsi="Arial" w:cs="Arial"/>
          <w:sz w:val="24"/>
          <w:highlight w:val="yellow"/>
        </w:rPr>
      </w:pPr>
    </w:p>
    <w:p w14:paraId="2CF23A19" w14:textId="77777777" w:rsidR="004B3042" w:rsidRDefault="00000000">
      <w:pPr>
        <w:jc w:val="both"/>
        <w:rPr>
          <w:rFonts w:ascii="Arial" w:eastAsia="Arial" w:hAnsi="Arial" w:cs="Arial"/>
          <w:b/>
          <w:bCs/>
          <w:sz w:val="24"/>
          <w:szCs w:val="24"/>
        </w:rPr>
      </w:pPr>
      <w:r>
        <w:rPr>
          <w:rFonts w:ascii="Arial" w:eastAsia="Arial" w:hAnsi="Arial" w:cs="Arial"/>
          <w:b/>
          <w:bCs/>
          <w:sz w:val="24"/>
          <w:szCs w:val="24"/>
        </w:rPr>
        <w:t>Références bibliographiques</w:t>
      </w:r>
    </w:p>
    <w:p w14:paraId="63ABA320" w14:textId="77777777" w:rsidR="004B3042" w:rsidRDefault="00000000">
      <w:pPr>
        <w:spacing w:after="0" w:line="240" w:lineRule="auto"/>
        <w:ind w:left="426" w:hanging="426"/>
        <w:jc w:val="both"/>
        <w:rPr>
          <w:rFonts w:ascii="Arial" w:eastAsia="Arial" w:hAnsi="Arial" w:cs="Arial"/>
          <w:sz w:val="24"/>
          <w:szCs w:val="24"/>
        </w:rPr>
      </w:pPr>
      <w:r>
        <w:rPr>
          <w:rFonts w:ascii="Arial" w:eastAsia="Arial" w:hAnsi="Arial" w:cs="Arial"/>
          <w:sz w:val="24"/>
          <w:szCs w:val="24"/>
        </w:rPr>
        <w:t xml:space="preserve">Braud, V., Millot, P., </w:t>
      </w:r>
      <w:proofErr w:type="spellStart"/>
      <w:r>
        <w:rPr>
          <w:rFonts w:ascii="Arial" w:eastAsia="Arial" w:hAnsi="Arial" w:cs="Arial"/>
          <w:sz w:val="24"/>
          <w:szCs w:val="24"/>
        </w:rPr>
        <w:t>Sarré</w:t>
      </w:r>
      <w:proofErr w:type="spellEnd"/>
      <w:r>
        <w:rPr>
          <w:rFonts w:ascii="Arial" w:eastAsia="Arial" w:hAnsi="Arial" w:cs="Arial"/>
          <w:sz w:val="24"/>
          <w:szCs w:val="24"/>
        </w:rPr>
        <w:t xml:space="preserve">, C. et Wozniak, S. (2015). </w:t>
      </w:r>
      <w:r>
        <w:rPr>
          <w:rFonts w:ascii="Arial" w:eastAsia="Arial" w:hAnsi="Arial" w:cs="Arial"/>
          <w:sz w:val="24"/>
          <w:szCs w:val="24"/>
          <w:lang w:val="en-US"/>
        </w:rPr>
        <w:t xml:space="preserve">« You say you want a revolution…  » </w:t>
      </w:r>
      <w:r>
        <w:rPr>
          <w:rFonts w:ascii="Arial" w:eastAsia="Arial" w:hAnsi="Arial" w:cs="Arial"/>
          <w:sz w:val="24"/>
          <w:szCs w:val="24"/>
        </w:rPr>
        <w:t xml:space="preserve">Contribution à la réflexion pour une politique des langues adaptée au secteur LANSAD. </w:t>
      </w:r>
      <w:r>
        <w:rPr>
          <w:rFonts w:ascii="Arial" w:eastAsia="Arial" w:hAnsi="Arial" w:cs="Arial"/>
          <w:i/>
          <w:iCs/>
          <w:sz w:val="24"/>
          <w:szCs w:val="24"/>
        </w:rPr>
        <w:t>Recherche et pratiques pédagogiques en langues de spécialité. Cahiers de l'</w:t>
      </w:r>
      <w:proofErr w:type="spellStart"/>
      <w:r>
        <w:rPr>
          <w:rFonts w:ascii="Arial" w:eastAsia="Arial" w:hAnsi="Arial" w:cs="Arial"/>
          <w:i/>
          <w:iCs/>
          <w:sz w:val="24"/>
          <w:szCs w:val="24"/>
        </w:rPr>
        <w:t>Apliut</w:t>
      </w:r>
      <w:proofErr w:type="spellEnd"/>
      <w:r>
        <w:rPr>
          <w:rFonts w:ascii="Arial" w:eastAsia="Arial" w:hAnsi="Arial" w:cs="Arial"/>
          <w:sz w:val="24"/>
          <w:szCs w:val="24"/>
        </w:rPr>
        <w:t xml:space="preserve">, </w:t>
      </w:r>
      <w:r>
        <w:rPr>
          <w:rFonts w:ascii="Arial" w:eastAsia="Arial" w:hAnsi="Arial" w:cs="Arial"/>
          <w:i/>
          <w:iCs/>
          <w:sz w:val="24"/>
          <w:szCs w:val="24"/>
        </w:rPr>
        <w:t>34</w:t>
      </w:r>
      <w:r>
        <w:rPr>
          <w:rFonts w:ascii="Arial" w:eastAsia="Arial" w:hAnsi="Arial" w:cs="Arial"/>
          <w:sz w:val="24"/>
          <w:szCs w:val="24"/>
        </w:rPr>
        <w:t>(1), 46-66.</w:t>
      </w:r>
    </w:p>
    <w:p w14:paraId="4A9DFEDB" w14:textId="77777777" w:rsidR="004B3042" w:rsidRDefault="00000000">
      <w:pPr>
        <w:spacing w:after="0" w:line="240" w:lineRule="auto"/>
        <w:ind w:left="426" w:hanging="426"/>
        <w:jc w:val="both"/>
        <w:rPr>
          <w:rFonts w:ascii="Arial" w:eastAsia="Arial" w:hAnsi="Arial" w:cs="Arial"/>
          <w:sz w:val="24"/>
          <w:szCs w:val="24"/>
        </w:rPr>
      </w:pPr>
      <w:proofErr w:type="spellStart"/>
      <w:r>
        <w:rPr>
          <w:rFonts w:ascii="Arial" w:eastAsia="Arial" w:hAnsi="Arial" w:cs="Arial"/>
          <w:sz w:val="24"/>
          <w:szCs w:val="24"/>
          <w:lang w:eastAsia="fr-FR"/>
        </w:rPr>
        <w:t>Brudermann</w:t>
      </w:r>
      <w:proofErr w:type="spellEnd"/>
      <w:r>
        <w:rPr>
          <w:rFonts w:ascii="Arial" w:eastAsia="Arial" w:hAnsi="Arial" w:cs="Arial"/>
          <w:sz w:val="24"/>
          <w:szCs w:val="24"/>
          <w:lang w:eastAsia="fr-FR"/>
        </w:rPr>
        <w:t>, C. et Poteaux, C. (2015). Langues pour étudiants spécialistes d’autres disciplines : de l’amphithéâtre à l’autonomie d’apprentissage, </w:t>
      </w:r>
      <w:r>
        <w:rPr>
          <w:rFonts w:ascii="Arial" w:eastAsia="Arial" w:hAnsi="Arial" w:cs="Arial"/>
          <w:i/>
          <w:iCs/>
          <w:sz w:val="24"/>
          <w:szCs w:val="24"/>
          <w:lang w:eastAsia="fr-FR"/>
        </w:rPr>
        <w:t>Distances et médiations des savoirs,</w:t>
      </w:r>
      <w:r>
        <w:rPr>
          <w:rFonts w:ascii="Arial" w:eastAsia="Arial" w:hAnsi="Arial" w:cs="Arial"/>
          <w:sz w:val="24"/>
          <w:szCs w:val="24"/>
          <w:lang w:eastAsia="fr-FR"/>
        </w:rPr>
        <w:t xml:space="preserve"> </w:t>
      </w:r>
      <w:r>
        <w:rPr>
          <w:rFonts w:ascii="Arial" w:eastAsia="Arial" w:hAnsi="Arial" w:cs="Arial"/>
          <w:i/>
          <w:iCs/>
          <w:sz w:val="24"/>
          <w:szCs w:val="24"/>
          <w:lang w:eastAsia="fr-FR"/>
        </w:rPr>
        <w:t>9</w:t>
      </w:r>
      <w:r>
        <w:rPr>
          <w:rFonts w:ascii="Arial" w:eastAsia="Arial" w:hAnsi="Arial" w:cs="Arial"/>
          <w:sz w:val="24"/>
          <w:szCs w:val="24"/>
          <w:lang w:eastAsia="fr-FR"/>
        </w:rPr>
        <w:t xml:space="preserve">.  DOI : </w:t>
      </w:r>
      <w:hyperlink r:id="rId12" w:tooltip="https://doi.org/10.4000/dms.1003" w:history="1">
        <w:r>
          <w:rPr>
            <w:rFonts w:ascii="Arial" w:eastAsia="Arial" w:hAnsi="Arial" w:cs="Arial"/>
            <w:color w:val="0000FF"/>
            <w:sz w:val="24"/>
            <w:szCs w:val="24"/>
            <w:u w:val="single"/>
            <w:lang w:eastAsia="fr-FR"/>
          </w:rPr>
          <w:t>https://doi.org/10.4000/dms.1003</w:t>
        </w:r>
      </w:hyperlink>
      <w:r>
        <w:rPr>
          <w:rFonts w:ascii="Arial" w:eastAsia="Arial" w:hAnsi="Arial" w:cs="Arial"/>
          <w:sz w:val="24"/>
          <w:szCs w:val="24"/>
          <w:lang w:eastAsia="fr-FR"/>
        </w:rPr>
        <w:t xml:space="preserve"> </w:t>
      </w:r>
    </w:p>
    <w:p w14:paraId="2A46F78B" w14:textId="07DCA868" w:rsidR="004B3042" w:rsidRDefault="00000000">
      <w:pPr>
        <w:spacing w:after="0" w:line="240" w:lineRule="auto"/>
        <w:ind w:left="426" w:hanging="426"/>
        <w:jc w:val="both"/>
        <w:rPr>
          <w:rFonts w:ascii="Arial" w:eastAsia="Arial" w:hAnsi="Arial" w:cs="Arial"/>
          <w:i/>
          <w:iCs/>
          <w:sz w:val="24"/>
          <w:szCs w:val="24"/>
        </w:rPr>
      </w:pPr>
      <w:proofErr w:type="spellStart"/>
      <w:r>
        <w:rPr>
          <w:rFonts w:ascii="Arial" w:eastAsia="Arial" w:hAnsi="Arial" w:cs="Arial"/>
          <w:sz w:val="24"/>
          <w:szCs w:val="24"/>
          <w:lang w:eastAsia="fr-FR"/>
        </w:rPr>
        <w:t>Brudermann</w:t>
      </w:r>
      <w:proofErr w:type="spellEnd"/>
      <w:r>
        <w:rPr>
          <w:rFonts w:ascii="Arial" w:eastAsia="Arial" w:hAnsi="Arial" w:cs="Arial"/>
          <w:sz w:val="24"/>
          <w:szCs w:val="24"/>
          <w:lang w:eastAsia="fr-FR"/>
        </w:rPr>
        <w:t xml:space="preserve">, C., </w:t>
      </w:r>
      <w:proofErr w:type="spellStart"/>
      <w:r>
        <w:rPr>
          <w:rFonts w:ascii="Arial" w:eastAsia="Arial" w:hAnsi="Arial" w:cs="Arial"/>
          <w:sz w:val="24"/>
          <w:szCs w:val="24"/>
          <w:lang w:eastAsia="fr-FR"/>
        </w:rPr>
        <w:t>Mattioli</w:t>
      </w:r>
      <w:proofErr w:type="spellEnd"/>
      <w:r>
        <w:rPr>
          <w:rFonts w:ascii="Arial" w:eastAsia="Arial" w:hAnsi="Arial" w:cs="Arial"/>
          <w:sz w:val="24"/>
          <w:szCs w:val="24"/>
          <w:lang w:eastAsia="fr-FR"/>
        </w:rPr>
        <w:t xml:space="preserve">, M.A., Roussel, A.M. et </w:t>
      </w:r>
      <w:proofErr w:type="spellStart"/>
      <w:r>
        <w:rPr>
          <w:rFonts w:ascii="Arial" w:eastAsia="Arial" w:hAnsi="Arial" w:cs="Arial"/>
          <w:sz w:val="24"/>
          <w:szCs w:val="24"/>
          <w:lang w:eastAsia="fr-FR"/>
        </w:rPr>
        <w:t>Sarré</w:t>
      </w:r>
      <w:proofErr w:type="spellEnd"/>
      <w:r>
        <w:rPr>
          <w:rFonts w:ascii="Arial" w:eastAsia="Arial" w:hAnsi="Arial" w:cs="Arial"/>
          <w:sz w:val="24"/>
          <w:szCs w:val="24"/>
          <w:lang w:eastAsia="fr-FR"/>
        </w:rPr>
        <w:t xml:space="preserve">, C. (2016). Le secteur des langues pour spécialistes d’autres disciplines dans les universités françaises : résultats d’une enquête nationale menée par la SAES, </w:t>
      </w:r>
      <w:r>
        <w:rPr>
          <w:rFonts w:ascii="Arial" w:eastAsia="Arial" w:hAnsi="Arial" w:cs="Arial"/>
          <w:i/>
          <w:iCs/>
          <w:sz w:val="24"/>
          <w:szCs w:val="24"/>
          <w:lang w:eastAsia="fr-FR"/>
        </w:rPr>
        <w:t>Recherche et pratiques pédagogiques en langues de spécialité, 35,</w:t>
      </w:r>
      <w:r>
        <w:rPr>
          <w:rFonts w:ascii="Arial" w:eastAsia="Arial" w:hAnsi="Arial" w:cs="Arial"/>
          <w:sz w:val="24"/>
          <w:szCs w:val="24"/>
          <w:lang w:eastAsia="fr-FR"/>
        </w:rPr>
        <w:t xml:space="preserve"> (1)</w:t>
      </w:r>
      <w:r>
        <w:rPr>
          <w:rFonts w:ascii="Arial" w:eastAsia="Arial" w:hAnsi="Arial" w:cs="Arial"/>
          <w:i/>
          <w:iCs/>
          <w:sz w:val="24"/>
          <w:szCs w:val="24"/>
          <w:lang w:eastAsia="fr-FR"/>
        </w:rPr>
        <w:t xml:space="preserve">. </w:t>
      </w:r>
      <w:r>
        <w:rPr>
          <w:rFonts w:ascii="Arial" w:eastAsia="Arial" w:hAnsi="Arial" w:cs="Arial"/>
          <w:sz w:val="24"/>
          <w:szCs w:val="24"/>
          <w:lang w:eastAsia="fr-FR"/>
        </w:rPr>
        <w:t>DOI</w:t>
      </w:r>
      <w:r w:rsidR="00875C46">
        <w:rPr>
          <w:rFonts w:ascii="Arial" w:eastAsia="Arial" w:hAnsi="Arial" w:cs="Arial"/>
          <w:sz w:val="24"/>
          <w:szCs w:val="24"/>
          <w:lang w:eastAsia="fr-FR"/>
        </w:rPr>
        <w:t> </w:t>
      </w:r>
      <w:r>
        <w:rPr>
          <w:rFonts w:ascii="Arial" w:eastAsia="Arial" w:hAnsi="Arial" w:cs="Arial"/>
          <w:sz w:val="24"/>
          <w:szCs w:val="24"/>
          <w:lang w:eastAsia="fr-FR"/>
        </w:rPr>
        <w:t xml:space="preserve">: </w:t>
      </w:r>
      <w:hyperlink r:id="rId13" w:tooltip="https://doi.org/10.4000/apliut.5564" w:history="1">
        <w:r>
          <w:rPr>
            <w:rStyle w:val="Lienhypertexte"/>
            <w:rFonts w:ascii="Arial" w:eastAsia="Arial" w:hAnsi="Arial" w:cs="Arial"/>
            <w:sz w:val="24"/>
            <w:szCs w:val="24"/>
            <w:lang w:eastAsia="fr-FR"/>
          </w:rPr>
          <w:t>https://doi.org/10.4000/apliut.5564</w:t>
        </w:r>
      </w:hyperlink>
    </w:p>
    <w:p w14:paraId="7F935D1E" w14:textId="77777777" w:rsidR="004B3042" w:rsidRDefault="00000000">
      <w:pPr>
        <w:spacing w:after="0" w:line="240" w:lineRule="auto"/>
        <w:ind w:left="426" w:hanging="426"/>
        <w:jc w:val="both"/>
        <w:rPr>
          <w:rFonts w:ascii="Arial" w:eastAsia="Arial" w:hAnsi="Arial" w:cs="Arial"/>
          <w:sz w:val="24"/>
          <w:szCs w:val="24"/>
          <w:lang w:eastAsia="fr-FR"/>
        </w:rPr>
      </w:pPr>
      <w:proofErr w:type="spellStart"/>
      <w:r>
        <w:rPr>
          <w:rFonts w:ascii="Arial" w:eastAsia="Arial" w:hAnsi="Arial" w:cs="Arial"/>
          <w:sz w:val="24"/>
          <w:szCs w:val="24"/>
          <w:lang w:eastAsia="fr-FR"/>
        </w:rPr>
        <w:t>Frath</w:t>
      </w:r>
      <w:proofErr w:type="spellEnd"/>
      <w:r>
        <w:rPr>
          <w:rFonts w:ascii="Arial" w:eastAsia="Arial" w:hAnsi="Arial" w:cs="Arial"/>
          <w:sz w:val="24"/>
          <w:szCs w:val="24"/>
          <w:lang w:eastAsia="fr-FR"/>
        </w:rPr>
        <w:t xml:space="preserve">, P. (2005). Plaidoyer pour une véritable politique des langues pour les non-spécialistes à l’université. </w:t>
      </w:r>
      <w:r>
        <w:rPr>
          <w:rFonts w:ascii="Arial" w:eastAsia="Arial" w:hAnsi="Arial" w:cs="Arial"/>
          <w:i/>
          <w:iCs/>
          <w:sz w:val="24"/>
          <w:szCs w:val="24"/>
          <w:lang w:eastAsia="fr-FR"/>
        </w:rPr>
        <w:t>Les Langues Modernes, 4,</w:t>
      </w:r>
      <w:r>
        <w:rPr>
          <w:rFonts w:ascii="Arial" w:eastAsia="Arial" w:hAnsi="Arial" w:cs="Arial"/>
          <w:sz w:val="24"/>
          <w:szCs w:val="24"/>
          <w:lang w:eastAsia="fr-FR"/>
        </w:rPr>
        <w:t xml:space="preserve"> 17-27.</w:t>
      </w:r>
    </w:p>
    <w:p w14:paraId="53684EFE" w14:textId="373545DE" w:rsidR="004B3042" w:rsidRDefault="00000000">
      <w:pPr>
        <w:spacing w:after="0" w:line="240" w:lineRule="auto"/>
        <w:ind w:left="426" w:hanging="426"/>
        <w:rPr>
          <w:rFonts w:ascii="Arial" w:eastAsia="Arial" w:hAnsi="Arial" w:cs="Arial"/>
          <w:color w:val="0000FF"/>
          <w:sz w:val="24"/>
          <w:szCs w:val="24"/>
          <w:u w:val="single"/>
        </w:rPr>
      </w:pPr>
      <w:r>
        <w:rPr>
          <w:rFonts w:ascii="Arial" w:eastAsia="Arial" w:hAnsi="Arial" w:cs="Arial"/>
          <w:sz w:val="24"/>
          <w:szCs w:val="24"/>
          <w:lang w:eastAsia="fr-FR"/>
        </w:rPr>
        <w:t xml:space="preserve">Poteaux, N. (2015). L’émergence du secteur LANSAD : évolution et circonvolutions. </w:t>
      </w:r>
      <w:r>
        <w:rPr>
          <w:rFonts w:ascii="Arial" w:eastAsia="Arial" w:hAnsi="Arial" w:cs="Arial"/>
          <w:i/>
          <w:iCs/>
          <w:sz w:val="24"/>
          <w:szCs w:val="24"/>
          <w:lang w:eastAsia="fr-FR"/>
        </w:rPr>
        <w:t>Recherche et pratiques pédagogiques en langues de spécialité, 34</w:t>
      </w:r>
      <w:r>
        <w:rPr>
          <w:rFonts w:ascii="Arial" w:eastAsia="Arial" w:hAnsi="Arial" w:cs="Arial"/>
          <w:sz w:val="24"/>
          <w:szCs w:val="24"/>
          <w:lang w:eastAsia="fr-FR"/>
        </w:rPr>
        <w:t>(1). DOI</w:t>
      </w:r>
      <w:r w:rsidR="00875C46">
        <w:rPr>
          <w:rFonts w:ascii="Arial" w:eastAsia="Arial" w:hAnsi="Arial" w:cs="Arial"/>
          <w:sz w:val="24"/>
          <w:szCs w:val="24"/>
          <w:lang w:eastAsia="fr-FR"/>
        </w:rPr>
        <w:t> </w:t>
      </w:r>
      <w:r>
        <w:rPr>
          <w:rFonts w:ascii="Arial" w:eastAsia="Arial" w:hAnsi="Arial" w:cs="Arial"/>
          <w:sz w:val="24"/>
          <w:szCs w:val="24"/>
          <w:lang w:eastAsia="fr-FR"/>
        </w:rPr>
        <w:t xml:space="preserve">: </w:t>
      </w:r>
      <w:hyperlink r:id="rId14" w:tooltip="https://doi.org/10.4000/apliut.5015" w:history="1">
        <w:r>
          <w:rPr>
            <w:rStyle w:val="Lienhypertexte"/>
            <w:rFonts w:ascii="Arial" w:eastAsia="Arial" w:hAnsi="Arial" w:cs="Arial"/>
            <w:sz w:val="24"/>
            <w:szCs w:val="24"/>
            <w:lang w:eastAsia="fr-FR"/>
          </w:rPr>
          <w:t>https://doi.org/10.4000/apliut.5015</w:t>
        </w:r>
      </w:hyperlink>
    </w:p>
    <w:p w14:paraId="63AB534B" w14:textId="77777777" w:rsidR="004B3042" w:rsidRDefault="00000000">
      <w:pPr>
        <w:spacing w:after="0" w:line="240" w:lineRule="auto"/>
        <w:ind w:left="426" w:hanging="426"/>
        <w:jc w:val="both"/>
        <w:rPr>
          <w:rFonts w:ascii="Arial" w:eastAsia="Arial" w:hAnsi="Arial" w:cs="Arial"/>
          <w:sz w:val="24"/>
          <w:szCs w:val="24"/>
        </w:rPr>
      </w:pPr>
      <w:proofErr w:type="spellStart"/>
      <w:r>
        <w:rPr>
          <w:rFonts w:ascii="Arial" w:eastAsia="Arial" w:hAnsi="Arial" w:cs="Arial"/>
          <w:sz w:val="24"/>
          <w:szCs w:val="24"/>
        </w:rPr>
        <w:t>Rivens</w:t>
      </w:r>
      <w:proofErr w:type="spellEnd"/>
      <w:r>
        <w:rPr>
          <w:rFonts w:ascii="Arial" w:eastAsia="Arial" w:hAnsi="Arial" w:cs="Arial"/>
          <w:sz w:val="24"/>
          <w:szCs w:val="24"/>
        </w:rPr>
        <w:t xml:space="preserve"> </w:t>
      </w:r>
      <w:proofErr w:type="spellStart"/>
      <w:r>
        <w:rPr>
          <w:rFonts w:ascii="Arial" w:eastAsia="Arial" w:hAnsi="Arial" w:cs="Arial"/>
          <w:sz w:val="24"/>
          <w:szCs w:val="24"/>
        </w:rPr>
        <w:t>Mompean</w:t>
      </w:r>
      <w:proofErr w:type="spellEnd"/>
      <w:r>
        <w:rPr>
          <w:rFonts w:ascii="Arial" w:eastAsia="Arial" w:hAnsi="Arial" w:cs="Arial"/>
          <w:sz w:val="24"/>
          <w:szCs w:val="24"/>
        </w:rPr>
        <w:t xml:space="preserve"> A. (2013). </w:t>
      </w:r>
      <w:r>
        <w:rPr>
          <w:rFonts w:ascii="Arial" w:eastAsia="Arial" w:hAnsi="Arial" w:cs="Arial"/>
          <w:i/>
          <w:iCs/>
          <w:sz w:val="24"/>
          <w:szCs w:val="24"/>
        </w:rPr>
        <w:t>Le Centre de Ressources en Langues : vers la modélisation du dispositif d’apprentissage</w:t>
      </w:r>
      <w:r>
        <w:rPr>
          <w:rFonts w:ascii="Arial" w:eastAsia="Arial" w:hAnsi="Arial" w:cs="Arial"/>
          <w:sz w:val="24"/>
          <w:szCs w:val="24"/>
        </w:rPr>
        <w:t>. Villeneuve d’Ascq : Presses universitaires du Septentrion.</w:t>
      </w:r>
    </w:p>
    <w:p w14:paraId="3EA7491A" w14:textId="77777777" w:rsidR="004B3042" w:rsidRDefault="00000000">
      <w:pPr>
        <w:spacing w:after="0" w:line="240" w:lineRule="auto"/>
        <w:ind w:left="426" w:hanging="426"/>
        <w:jc w:val="both"/>
        <w:rPr>
          <w:rFonts w:ascii="Arial" w:eastAsia="Arial" w:hAnsi="Arial" w:cs="Arial"/>
          <w:sz w:val="24"/>
          <w:szCs w:val="24"/>
        </w:rPr>
      </w:pPr>
      <w:r>
        <w:rPr>
          <w:rFonts w:ascii="Arial" w:eastAsia="Arial" w:hAnsi="Arial" w:cs="Arial"/>
          <w:color w:val="000000" w:themeColor="text1"/>
          <w:sz w:val="24"/>
          <w:szCs w:val="24"/>
        </w:rPr>
        <w:t xml:space="preserve">Tardieu, C. et </w:t>
      </w:r>
      <w:proofErr w:type="spellStart"/>
      <w:r>
        <w:rPr>
          <w:rFonts w:ascii="Arial" w:eastAsia="Arial" w:hAnsi="Arial" w:cs="Arial"/>
          <w:color w:val="000000" w:themeColor="text1"/>
          <w:sz w:val="24"/>
          <w:szCs w:val="24"/>
        </w:rPr>
        <w:t>Eells</w:t>
      </w:r>
      <w:proofErr w:type="spellEnd"/>
      <w:r>
        <w:rPr>
          <w:rFonts w:ascii="Arial" w:eastAsia="Arial" w:hAnsi="Arial" w:cs="Arial"/>
          <w:color w:val="000000" w:themeColor="text1"/>
          <w:sz w:val="24"/>
          <w:szCs w:val="24"/>
        </w:rPr>
        <w:t xml:space="preserve">, C. (2018). </w:t>
      </w:r>
      <w:r>
        <w:rPr>
          <w:rFonts w:ascii="Arial" w:eastAsia="Arial" w:hAnsi="Arial" w:cs="Arial"/>
          <w:i/>
          <w:iCs/>
          <w:color w:val="000000" w:themeColor="text1"/>
          <w:sz w:val="24"/>
          <w:szCs w:val="24"/>
        </w:rPr>
        <w:t>Livre blanc de la formation en études anglophones</w:t>
      </w:r>
      <w:r>
        <w:rPr>
          <w:rFonts w:ascii="Arial" w:eastAsia="Arial" w:hAnsi="Arial" w:cs="Arial"/>
          <w:color w:val="000000" w:themeColor="text1"/>
          <w:sz w:val="24"/>
          <w:szCs w:val="24"/>
        </w:rPr>
        <w:t xml:space="preserve">. Commission Formations de la SAES. </w:t>
      </w:r>
      <w:hyperlink r:id="rId15" w:tooltip="http://saesfrance.org/mars-2018-publication-du-livre-blanc-de-la-formation-en-etudes-anglophones" w:history="1">
        <w:r>
          <w:rPr>
            <w:rStyle w:val="Lienhypertexte"/>
            <w:rFonts w:ascii="Arial" w:eastAsia="Arial" w:hAnsi="Arial" w:cs="Arial"/>
            <w:color w:val="000000" w:themeColor="text1"/>
            <w:sz w:val="24"/>
            <w:szCs w:val="24"/>
          </w:rPr>
          <w:t>http://saesfrance.org/mars-2018-publication-du-livre-blanc-de-la-formation-en-etudes-anglophones</w:t>
        </w:r>
      </w:hyperlink>
    </w:p>
    <w:p w14:paraId="32AC30A7" w14:textId="77777777" w:rsidR="004B3042" w:rsidRDefault="004B3042">
      <w:pPr>
        <w:tabs>
          <w:tab w:val="left" w:pos="1298"/>
        </w:tabs>
        <w:spacing w:after="0" w:line="240" w:lineRule="auto"/>
        <w:jc w:val="both"/>
        <w:rPr>
          <w:rFonts w:ascii="Arial" w:eastAsia="Arial" w:hAnsi="Arial" w:cs="Arial"/>
          <w:sz w:val="24"/>
          <w:szCs w:val="24"/>
        </w:rPr>
      </w:pPr>
    </w:p>
    <w:sectPr w:rsidR="004B3042" w:rsidSect="00090F79">
      <w:headerReference w:type="default" r:id="rId16"/>
      <w:footerReference w:type="default" r:id="rId17"/>
      <w:pgSz w:w="11906" w:h="16838"/>
      <w:pgMar w:top="2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65F0" w14:textId="77777777" w:rsidR="00846015" w:rsidRDefault="00846015">
      <w:pPr>
        <w:spacing w:after="0" w:line="240" w:lineRule="auto"/>
      </w:pPr>
      <w:r>
        <w:separator/>
      </w:r>
    </w:p>
  </w:endnote>
  <w:endnote w:type="continuationSeparator" w:id="0">
    <w:p w14:paraId="4EEBC145" w14:textId="77777777" w:rsidR="00846015" w:rsidRDefault="0084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95">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B3042" w14:paraId="017E92C2" w14:textId="77777777">
      <w:trPr>
        <w:trHeight w:val="300"/>
      </w:trPr>
      <w:tc>
        <w:tcPr>
          <w:tcW w:w="3020" w:type="dxa"/>
        </w:tcPr>
        <w:p w14:paraId="51404611" w14:textId="77777777" w:rsidR="004B3042" w:rsidRDefault="004B3042">
          <w:pPr>
            <w:pStyle w:val="En-tte"/>
            <w:ind w:left="-115"/>
          </w:pPr>
        </w:p>
      </w:tc>
      <w:tc>
        <w:tcPr>
          <w:tcW w:w="3020" w:type="dxa"/>
        </w:tcPr>
        <w:p w14:paraId="29CCDBBC" w14:textId="77777777" w:rsidR="004B3042" w:rsidRDefault="004B3042">
          <w:pPr>
            <w:pStyle w:val="En-tte"/>
            <w:jc w:val="center"/>
          </w:pPr>
        </w:p>
      </w:tc>
      <w:tc>
        <w:tcPr>
          <w:tcW w:w="3020" w:type="dxa"/>
        </w:tcPr>
        <w:p w14:paraId="331681CE" w14:textId="77777777" w:rsidR="004B3042" w:rsidRDefault="004B3042">
          <w:pPr>
            <w:pStyle w:val="En-tte"/>
            <w:ind w:right="-115"/>
            <w:jc w:val="right"/>
          </w:pPr>
        </w:p>
      </w:tc>
    </w:tr>
  </w:tbl>
  <w:p w14:paraId="6FD0C490" w14:textId="77777777" w:rsidR="004B3042" w:rsidRDefault="004B30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99BD" w14:textId="77777777" w:rsidR="00846015" w:rsidRDefault="00846015">
      <w:pPr>
        <w:spacing w:after="0" w:line="240" w:lineRule="auto"/>
      </w:pPr>
      <w:r>
        <w:separator/>
      </w:r>
    </w:p>
  </w:footnote>
  <w:footnote w:type="continuationSeparator" w:id="0">
    <w:p w14:paraId="436F5B5D" w14:textId="77777777" w:rsidR="00846015" w:rsidRDefault="00846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B3042" w14:paraId="1BC55130" w14:textId="77777777">
      <w:trPr>
        <w:trHeight w:val="300"/>
      </w:trPr>
      <w:tc>
        <w:tcPr>
          <w:tcW w:w="3020" w:type="dxa"/>
        </w:tcPr>
        <w:p w14:paraId="68B6BFC3" w14:textId="3EF0F892" w:rsidR="004B3042" w:rsidRDefault="004B3042">
          <w:pPr>
            <w:pStyle w:val="En-tte"/>
            <w:ind w:left="-115"/>
          </w:pPr>
        </w:p>
      </w:tc>
      <w:tc>
        <w:tcPr>
          <w:tcW w:w="3020" w:type="dxa"/>
        </w:tcPr>
        <w:p w14:paraId="45E7802B" w14:textId="719D9E75" w:rsidR="004B3042" w:rsidRDefault="004B3042">
          <w:pPr>
            <w:pStyle w:val="En-tte"/>
            <w:jc w:val="center"/>
          </w:pPr>
        </w:p>
      </w:tc>
      <w:tc>
        <w:tcPr>
          <w:tcW w:w="3020" w:type="dxa"/>
        </w:tcPr>
        <w:p w14:paraId="5D2CD3C7" w14:textId="7F981A0B" w:rsidR="004B3042" w:rsidRDefault="00875C46">
          <w:pPr>
            <w:pStyle w:val="En-tte"/>
            <w:ind w:right="-115"/>
            <w:jc w:val="right"/>
          </w:pPr>
          <w:r>
            <w:rPr>
              <w:noProof/>
            </w:rPr>
            <w:drawing>
              <wp:anchor distT="0" distB="0" distL="114300" distR="114300" simplePos="0" relativeHeight="251660288" behindDoc="0" locked="0" layoutInCell="1" allowOverlap="1" wp14:anchorId="783CED9F" wp14:editId="79684D97">
                <wp:simplePos x="0" y="0"/>
                <wp:positionH relativeFrom="column">
                  <wp:posOffset>469265</wp:posOffset>
                </wp:positionH>
                <wp:positionV relativeFrom="paragraph">
                  <wp:posOffset>-327660</wp:posOffset>
                </wp:positionV>
                <wp:extent cx="1524000" cy="1082040"/>
                <wp:effectExtent l="0" t="0" r="0" b="3810"/>
                <wp:wrapNone/>
                <wp:docPr id="1278382764" name="Image 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82764" name="Image 3" descr="Une image contenant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24000" cy="1082040"/>
                        </a:xfrm>
                        <a:prstGeom prst="rect">
                          <a:avLst/>
                        </a:prstGeom>
                      </pic:spPr>
                    </pic:pic>
                  </a:graphicData>
                </a:graphic>
                <wp14:sizeRelH relativeFrom="margin">
                  <wp14:pctWidth>0</wp14:pctWidth>
                </wp14:sizeRelH>
                <wp14:sizeRelV relativeFrom="margin">
                  <wp14:pctHeight>0</wp14:pctHeight>
                </wp14:sizeRelV>
              </wp:anchor>
            </w:drawing>
          </w:r>
        </w:p>
      </w:tc>
    </w:tr>
  </w:tbl>
  <w:p w14:paraId="7BC85462" w14:textId="25161F32" w:rsidR="004B3042" w:rsidRDefault="00875C46">
    <w:pPr>
      <w:pStyle w:val="En-tte"/>
    </w:pPr>
    <w:r>
      <w:rPr>
        <w:noProof/>
      </w:rPr>
      <w:drawing>
        <wp:anchor distT="0" distB="0" distL="114300" distR="114300" simplePos="0" relativeHeight="251659264" behindDoc="0" locked="0" layoutInCell="1" allowOverlap="1" wp14:anchorId="3259250E" wp14:editId="49EBEB43">
          <wp:simplePos x="0" y="0"/>
          <wp:positionH relativeFrom="column">
            <wp:posOffset>2446020</wp:posOffset>
          </wp:positionH>
          <wp:positionV relativeFrom="paragraph">
            <wp:posOffset>-182880</wp:posOffset>
          </wp:positionV>
          <wp:extent cx="1226185" cy="586105"/>
          <wp:effectExtent l="0" t="0" r="0" b="4445"/>
          <wp:wrapNone/>
          <wp:docPr id="1129865795" name="Image 2"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865795" name="Image 2" descr="Une image contenant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226185" cy="5861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97FEAB7" wp14:editId="5732D5BF">
          <wp:simplePos x="0" y="0"/>
          <wp:positionH relativeFrom="column">
            <wp:posOffset>14605</wp:posOffset>
          </wp:positionH>
          <wp:positionV relativeFrom="paragraph">
            <wp:posOffset>-228600</wp:posOffset>
          </wp:positionV>
          <wp:extent cx="1562100" cy="520700"/>
          <wp:effectExtent l="0" t="0" r="0" b="0"/>
          <wp:wrapNone/>
          <wp:docPr id="1404947792"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47792" name="Image 1" descr="Une image contenant logo&#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562100" cy="520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FBE"/>
    <w:multiLevelType w:val="hybridMultilevel"/>
    <w:tmpl w:val="62CCAE16"/>
    <w:lvl w:ilvl="0" w:tplc="03A2AC1C">
      <w:start w:val="31"/>
      <w:numFmt w:val="bullet"/>
      <w:lvlText w:val="-"/>
      <w:lvlJc w:val="left"/>
      <w:pPr>
        <w:ind w:left="1211" w:hanging="360"/>
      </w:pPr>
      <w:rPr>
        <w:rFonts w:ascii="Arial" w:eastAsia="Aria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6411786"/>
    <w:multiLevelType w:val="multilevel"/>
    <w:tmpl w:val="2BA2530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pStyle w:val="Titre31"/>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15:restartNumberingAfterBreak="0">
    <w:nsid w:val="19A80250"/>
    <w:multiLevelType w:val="hybridMultilevel"/>
    <w:tmpl w:val="E0BC123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E39A3"/>
    <w:multiLevelType w:val="multilevel"/>
    <w:tmpl w:val="E4D8EC6E"/>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CC25716"/>
    <w:multiLevelType w:val="hybridMultilevel"/>
    <w:tmpl w:val="5B64670E"/>
    <w:lvl w:ilvl="0" w:tplc="085867DC">
      <w:start w:val="1"/>
      <w:numFmt w:val="bullet"/>
      <w:lvlText w:val="·"/>
      <w:lvlJc w:val="left"/>
      <w:pPr>
        <w:ind w:left="720" w:hanging="360"/>
      </w:pPr>
      <w:rPr>
        <w:rFonts w:ascii="Symbol" w:eastAsia="Symbol" w:hAnsi="Symbol" w:cs="Symbol" w:hint="default"/>
      </w:rPr>
    </w:lvl>
    <w:lvl w:ilvl="1" w:tplc="F3327D96">
      <w:start w:val="1"/>
      <w:numFmt w:val="bullet"/>
      <w:lvlText w:val="o"/>
      <w:lvlJc w:val="left"/>
      <w:pPr>
        <w:ind w:left="1440" w:hanging="360"/>
      </w:pPr>
      <w:rPr>
        <w:rFonts w:ascii="Courier New" w:eastAsia="Courier New" w:hAnsi="Courier New" w:cs="Courier New" w:hint="default"/>
      </w:rPr>
    </w:lvl>
    <w:lvl w:ilvl="2" w:tplc="65CA750C">
      <w:start w:val="1"/>
      <w:numFmt w:val="bullet"/>
      <w:lvlText w:val="§"/>
      <w:lvlJc w:val="left"/>
      <w:pPr>
        <w:ind w:left="2160" w:hanging="360"/>
      </w:pPr>
      <w:rPr>
        <w:rFonts w:ascii="Wingdings" w:eastAsia="Wingdings" w:hAnsi="Wingdings" w:cs="Wingdings" w:hint="default"/>
      </w:rPr>
    </w:lvl>
    <w:lvl w:ilvl="3" w:tplc="C486DD1C">
      <w:start w:val="1"/>
      <w:numFmt w:val="bullet"/>
      <w:lvlText w:val="·"/>
      <w:lvlJc w:val="left"/>
      <w:pPr>
        <w:ind w:left="2880" w:hanging="360"/>
      </w:pPr>
      <w:rPr>
        <w:rFonts w:ascii="Symbol" w:eastAsia="Symbol" w:hAnsi="Symbol" w:cs="Symbol" w:hint="default"/>
      </w:rPr>
    </w:lvl>
    <w:lvl w:ilvl="4" w:tplc="2FFEA3C4">
      <w:start w:val="1"/>
      <w:numFmt w:val="bullet"/>
      <w:lvlText w:val="o"/>
      <w:lvlJc w:val="left"/>
      <w:pPr>
        <w:ind w:left="3600" w:hanging="360"/>
      </w:pPr>
      <w:rPr>
        <w:rFonts w:ascii="Courier New" w:eastAsia="Courier New" w:hAnsi="Courier New" w:cs="Courier New" w:hint="default"/>
      </w:rPr>
    </w:lvl>
    <w:lvl w:ilvl="5" w:tplc="2FB23E9C">
      <w:start w:val="1"/>
      <w:numFmt w:val="bullet"/>
      <w:lvlText w:val="§"/>
      <w:lvlJc w:val="left"/>
      <w:pPr>
        <w:ind w:left="4320" w:hanging="360"/>
      </w:pPr>
      <w:rPr>
        <w:rFonts w:ascii="Wingdings" w:eastAsia="Wingdings" w:hAnsi="Wingdings" w:cs="Wingdings" w:hint="default"/>
      </w:rPr>
    </w:lvl>
    <w:lvl w:ilvl="6" w:tplc="687844DA">
      <w:start w:val="1"/>
      <w:numFmt w:val="bullet"/>
      <w:lvlText w:val="·"/>
      <w:lvlJc w:val="left"/>
      <w:pPr>
        <w:ind w:left="5040" w:hanging="360"/>
      </w:pPr>
      <w:rPr>
        <w:rFonts w:ascii="Symbol" w:eastAsia="Symbol" w:hAnsi="Symbol" w:cs="Symbol" w:hint="default"/>
      </w:rPr>
    </w:lvl>
    <w:lvl w:ilvl="7" w:tplc="C582B1D0">
      <w:start w:val="1"/>
      <w:numFmt w:val="bullet"/>
      <w:lvlText w:val="o"/>
      <w:lvlJc w:val="left"/>
      <w:pPr>
        <w:ind w:left="5760" w:hanging="360"/>
      </w:pPr>
      <w:rPr>
        <w:rFonts w:ascii="Courier New" w:eastAsia="Courier New" w:hAnsi="Courier New" w:cs="Courier New" w:hint="default"/>
      </w:rPr>
    </w:lvl>
    <w:lvl w:ilvl="8" w:tplc="2A64A47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6EA69E8"/>
    <w:multiLevelType w:val="multilevel"/>
    <w:tmpl w:val="5240D428"/>
    <w:lvl w:ilvl="0">
      <w:start w:val="1"/>
      <w:numFmt w:val="decimal"/>
      <w:lvlText w:val="%1"/>
      <w:lvlJc w:val="left"/>
      <w:pPr>
        <w:ind w:left="525" w:hanging="525"/>
      </w:pPr>
      <w:rPr>
        <w:rFonts w:hint="default"/>
        <w:b w:val="0"/>
      </w:rPr>
    </w:lvl>
    <w:lvl w:ilvl="1">
      <w:start w:val="1"/>
      <w:numFmt w:val="decimal"/>
      <w:lvlText w:val="%1.%2"/>
      <w:lvlJc w:val="left"/>
      <w:pPr>
        <w:ind w:left="950" w:hanging="525"/>
      </w:pPr>
      <w:rPr>
        <w:rFonts w:hint="default"/>
        <w:b w:val="0"/>
      </w:rPr>
    </w:lvl>
    <w:lvl w:ilvl="2">
      <w:start w:val="1"/>
      <w:numFmt w:val="decimal"/>
      <w:lvlText w:val="1.1.%3."/>
      <w:lvlJc w:val="left"/>
      <w:pPr>
        <w:ind w:left="2137" w:hanging="720"/>
      </w:pPr>
      <w:rPr>
        <w:rFonts w:hint="default"/>
        <w:b w:val="0"/>
      </w:rPr>
    </w:lvl>
    <w:lvl w:ilvl="3">
      <w:start w:val="1"/>
      <w:numFmt w:val="decimal"/>
      <w:lvlText w:val="%1.%2.%3.%4"/>
      <w:lvlJc w:val="left"/>
      <w:pPr>
        <w:ind w:left="2355" w:hanging="108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565" w:hanging="144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775" w:hanging="1800"/>
      </w:pPr>
      <w:rPr>
        <w:rFonts w:hint="default"/>
        <w:b w:val="0"/>
      </w:rPr>
    </w:lvl>
    <w:lvl w:ilvl="8">
      <w:start w:val="1"/>
      <w:numFmt w:val="decimal"/>
      <w:lvlText w:val="%1.%2.%3.%4.%5.%6.%7.%8.%9"/>
      <w:lvlJc w:val="left"/>
      <w:pPr>
        <w:ind w:left="5200" w:hanging="1800"/>
      </w:pPr>
      <w:rPr>
        <w:rFonts w:hint="default"/>
        <w:b w:val="0"/>
      </w:rPr>
    </w:lvl>
  </w:abstractNum>
  <w:abstractNum w:abstractNumId="6" w15:restartNumberingAfterBreak="0">
    <w:nsid w:val="4070443F"/>
    <w:multiLevelType w:val="hybridMultilevel"/>
    <w:tmpl w:val="C75CA27E"/>
    <w:lvl w:ilvl="0" w:tplc="040C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40B34AA7"/>
    <w:multiLevelType w:val="hybridMultilevel"/>
    <w:tmpl w:val="502C1D10"/>
    <w:lvl w:ilvl="0" w:tplc="3C4A6C82">
      <w:start w:val="1"/>
      <w:numFmt w:val="decimal"/>
      <w:pStyle w:val="Titre11"/>
      <w:lvlText w:val="%1."/>
      <w:lvlJc w:val="left"/>
      <w:pPr>
        <w:tabs>
          <w:tab w:val="num" w:pos="720"/>
        </w:tabs>
        <w:ind w:left="720" w:hanging="720"/>
      </w:pPr>
    </w:lvl>
    <w:lvl w:ilvl="1" w:tplc="0E645BDA">
      <w:start w:val="1"/>
      <w:numFmt w:val="decimal"/>
      <w:lvlText w:val="%2."/>
      <w:lvlJc w:val="left"/>
      <w:pPr>
        <w:tabs>
          <w:tab w:val="num" w:pos="1440"/>
        </w:tabs>
        <w:ind w:left="1440" w:hanging="720"/>
      </w:pPr>
    </w:lvl>
    <w:lvl w:ilvl="2" w:tplc="0E1E0D90">
      <w:start w:val="1"/>
      <w:numFmt w:val="decimal"/>
      <w:lvlText w:val="%3."/>
      <w:lvlJc w:val="left"/>
      <w:pPr>
        <w:tabs>
          <w:tab w:val="num" w:pos="2160"/>
        </w:tabs>
        <w:ind w:left="2160" w:hanging="720"/>
      </w:pPr>
    </w:lvl>
    <w:lvl w:ilvl="3" w:tplc="9F840DD0">
      <w:start w:val="1"/>
      <w:numFmt w:val="decimal"/>
      <w:lvlText w:val="%4."/>
      <w:lvlJc w:val="left"/>
      <w:pPr>
        <w:tabs>
          <w:tab w:val="num" w:pos="2880"/>
        </w:tabs>
        <w:ind w:left="2880" w:hanging="720"/>
      </w:pPr>
    </w:lvl>
    <w:lvl w:ilvl="4" w:tplc="4926B2F4">
      <w:start w:val="1"/>
      <w:numFmt w:val="decimal"/>
      <w:lvlText w:val="%5."/>
      <w:lvlJc w:val="left"/>
      <w:pPr>
        <w:tabs>
          <w:tab w:val="num" w:pos="3600"/>
        </w:tabs>
        <w:ind w:left="3600" w:hanging="720"/>
      </w:pPr>
    </w:lvl>
    <w:lvl w:ilvl="5" w:tplc="CFDCBD02">
      <w:start w:val="1"/>
      <w:numFmt w:val="decimal"/>
      <w:lvlText w:val="%6."/>
      <w:lvlJc w:val="left"/>
      <w:pPr>
        <w:tabs>
          <w:tab w:val="num" w:pos="4320"/>
        </w:tabs>
        <w:ind w:left="4320" w:hanging="720"/>
      </w:pPr>
    </w:lvl>
    <w:lvl w:ilvl="6" w:tplc="8602A13C">
      <w:start w:val="1"/>
      <w:numFmt w:val="decimal"/>
      <w:lvlText w:val="%7."/>
      <w:lvlJc w:val="left"/>
      <w:pPr>
        <w:tabs>
          <w:tab w:val="num" w:pos="5040"/>
        </w:tabs>
        <w:ind w:left="5040" w:hanging="720"/>
      </w:pPr>
    </w:lvl>
    <w:lvl w:ilvl="7" w:tplc="1444BE82">
      <w:start w:val="1"/>
      <w:numFmt w:val="decimal"/>
      <w:lvlText w:val="%8."/>
      <w:lvlJc w:val="left"/>
      <w:pPr>
        <w:tabs>
          <w:tab w:val="num" w:pos="5760"/>
        </w:tabs>
        <w:ind w:left="5760" w:hanging="720"/>
      </w:pPr>
    </w:lvl>
    <w:lvl w:ilvl="8" w:tplc="1FAC6A30">
      <w:start w:val="1"/>
      <w:numFmt w:val="decimal"/>
      <w:lvlText w:val="%9."/>
      <w:lvlJc w:val="left"/>
      <w:pPr>
        <w:tabs>
          <w:tab w:val="num" w:pos="6480"/>
        </w:tabs>
        <w:ind w:left="6480" w:hanging="720"/>
      </w:pPr>
    </w:lvl>
  </w:abstractNum>
  <w:abstractNum w:abstractNumId="8" w15:restartNumberingAfterBreak="0">
    <w:nsid w:val="42CF501A"/>
    <w:multiLevelType w:val="hybridMultilevel"/>
    <w:tmpl w:val="57F24932"/>
    <w:lvl w:ilvl="0" w:tplc="75B64682">
      <w:start w:val="1"/>
      <w:numFmt w:val="bullet"/>
      <w:lvlText w:val="·"/>
      <w:lvlJc w:val="left"/>
      <w:pPr>
        <w:ind w:left="720" w:hanging="360"/>
      </w:pPr>
      <w:rPr>
        <w:rFonts w:ascii="Symbol" w:eastAsia="Symbol" w:hAnsi="Symbol" w:cs="Symbol" w:hint="default"/>
      </w:rPr>
    </w:lvl>
    <w:lvl w:ilvl="1" w:tplc="5422316A">
      <w:start w:val="1"/>
      <w:numFmt w:val="bullet"/>
      <w:lvlText w:val="o"/>
      <w:lvlJc w:val="left"/>
      <w:pPr>
        <w:ind w:left="1440" w:hanging="360"/>
      </w:pPr>
      <w:rPr>
        <w:rFonts w:ascii="Courier New" w:eastAsia="Courier New" w:hAnsi="Courier New" w:cs="Courier New" w:hint="default"/>
      </w:rPr>
    </w:lvl>
    <w:lvl w:ilvl="2" w:tplc="305A4F8C">
      <w:start w:val="1"/>
      <w:numFmt w:val="bullet"/>
      <w:lvlText w:val="§"/>
      <w:lvlJc w:val="left"/>
      <w:pPr>
        <w:ind w:left="2160" w:hanging="360"/>
      </w:pPr>
      <w:rPr>
        <w:rFonts w:ascii="Wingdings" w:eastAsia="Wingdings" w:hAnsi="Wingdings" w:cs="Wingdings" w:hint="default"/>
      </w:rPr>
    </w:lvl>
    <w:lvl w:ilvl="3" w:tplc="448AD6AE">
      <w:start w:val="1"/>
      <w:numFmt w:val="bullet"/>
      <w:lvlText w:val="·"/>
      <w:lvlJc w:val="left"/>
      <w:pPr>
        <w:ind w:left="2880" w:hanging="360"/>
      </w:pPr>
      <w:rPr>
        <w:rFonts w:ascii="Symbol" w:eastAsia="Symbol" w:hAnsi="Symbol" w:cs="Symbol" w:hint="default"/>
      </w:rPr>
    </w:lvl>
    <w:lvl w:ilvl="4" w:tplc="76DA005C">
      <w:start w:val="1"/>
      <w:numFmt w:val="bullet"/>
      <w:lvlText w:val="o"/>
      <w:lvlJc w:val="left"/>
      <w:pPr>
        <w:ind w:left="3600" w:hanging="360"/>
      </w:pPr>
      <w:rPr>
        <w:rFonts w:ascii="Courier New" w:eastAsia="Courier New" w:hAnsi="Courier New" w:cs="Courier New" w:hint="default"/>
      </w:rPr>
    </w:lvl>
    <w:lvl w:ilvl="5" w:tplc="41D6FA7A">
      <w:start w:val="1"/>
      <w:numFmt w:val="bullet"/>
      <w:lvlText w:val="§"/>
      <w:lvlJc w:val="left"/>
      <w:pPr>
        <w:ind w:left="4320" w:hanging="360"/>
      </w:pPr>
      <w:rPr>
        <w:rFonts w:ascii="Wingdings" w:eastAsia="Wingdings" w:hAnsi="Wingdings" w:cs="Wingdings" w:hint="default"/>
      </w:rPr>
    </w:lvl>
    <w:lvl w:ilvl="6" w:tplc="D6E4877E">
      <w:start w:val="1"/>
      <w:numFmt w:val="bullet"/>
      <w:lvlText w:val="·"/>
      <w:lvlJc w:val="left"/>
      <w:pPr>
        <w:ind w:left="5040" w:hanging="360"/>
      </w:pPr>
      <w:rPr>
        <w:rFonts w:ascii="Symbol" w:eastAsia="Symbol" w:hAnsi="Symbol" w:cs="Symbol" w:hint="default"/>
      </w:rPr>
    </w:lvl>
    <w:lvl w:ilvl="7" w:tplc="73CCBB0C">
      <w:start w:val="1"/>
      <w:numFmt w:val="bullet"/>
      <w:lvlText w:val="o"/>
      <w:lvlJc w:val="left"/>
      <w:pPr>
        <w:ind w:left="5760" w:hanging="360"/>
      </w:pPr>
      <w:rPr>
        <w:rFonts w:ascii="Courier New" w:eastAsia="Courier New" w:hAnsi="Courier New" w:cs="Courier New" w:hint="default"/>
      </w:rPr>
    </w:lvl>
    <w:lvl w:ilvl="8" w:tplc="2C52970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49B3842"/>
    <w:multiLevelType w:val="hybridMultilevel"/>
    <w:tmpl w:val="E9C6148A"/>
    <w:lvl w:ilvl="0" w:tplc="6EEA7272">
      <w:start w:val="1"/>
      <w:numFmt w:val="decimal"/>
      <w:lvlText w:val="%1."/>
      <w:lvlJc w:val="left"/>
    </w:lvl>
    <w:lvl w:ilvl="1" w:tplc="F57093D4">
      <w:start w:val="1"/>
      <w:numFmt w:val="lowerLetter"/>
      <w:lvlText w:val="%2."/>
      <w:lvlJc w:val="left"/>
      <w:pPr>
        <w:ind w:left="1440" w:hanging="360"/>
      </w:pPr>
    </w:lvl>
    <w:lvl w:ilvl="2" w:tplc="D0804A7A">
      <w:start w:val="1"/>
      <w:numFmt w:val="lowerRoman"/>
      <w:lvlText w:val="%3."/>
      <w:lvlJc w:val="right"/>
      <w:pPr>
        <w:ind w:left="2160" w:hanging="180"/>
      </w:pPr>
    </w:lvl>
    <w:lvl w:ilvl="3" w:tplc="B448C124">
      <w:start w:val="1"/>
      <w:numFmt w:val="decimal"/>
      <w:lvlText w:val="%4."/>
      <w:lvlJc w:val="left"/>
      <w:pPr>
        <w:ind w:left="2880" w:hanging="360"/>
      </w:pPr>
    </w:lvl>
    <w:lvl w:ilvl="4" w:tplc="269E095A">
      <w:start w:val="1"/>
      <w:numFmt w:val="lowerLetter"/>
      <w:lvlText w:val="%5."/>
      <w:lvlJc w:val="left"/>
      <w:pPr>
        <w:ind w:left="3600" w:hanging="360"/>
      </w:pPr>
    </w:lvl>
    <w:lvl w:ilvl="5" w:tplc="1B9C6E96">
      <w:start w:val="1"/>
      <w:numFmt w:val="lowerRoman"/>
      <w:lvlText w:val="%6."/>
      <w:lvlJc w:val="right"/>
      <w:pPr>
        <w:ind w:left="4320" w:hanging="180"/>
      </w:pPr>
    </w:lvl>
    <w:lvl w:ilvl="6" w:tplc="DC729F5C">
      <w:start w:val="1"/>
      <w:numFmt w:val="decimal"/>
      <w:lvlText w:val="%7."/>
      <w:lvlJc w:val="left"/>
      <w:pPr>
        <w:ind w:left="5040" w:hanging="360"/>
      </w:pPr>
    </w:lvl>
    <w:lvl w:ilvl="7" w:tplc="0E8EC194">
      <w:start w:val="1"/>
      <w:numFmt w:val="lowerLetter"/>
      <w:lvlText w:val="%8."/>
      <w:lvlJc w:val="left"/>
      <w:pPr>
        <w:ind w:left="5760" w:hanging="360"/>
      </w:pPr>
    </w:lvl>
    <w:lvl w:ilvl="8" w:tplc="02D4CD7E">
      <w:start w:val="1"/>
      <w:numFmt w:val="lowerRoman"/>
      <w:lvlText w:val="%9."/>
      <w:lvlJc w:val="right"/>
      <w:pPr>
        <w:ind w:left="6480" w:hanging="180"/>
      </w:pPr>
    </w:lvl>
  </w:abstractNum>
  <w:abstractNum w:abstractNumId="10" w15:restartNumberingAfterBreak="0">
    <w:nsid w:val="44A22A7C"/>
    <w:multiLevelType w:val="hybridMultilevel"/>
    <w:tmpl w:val="A36E5074"/>
    <w:lvl w:ilvl="0" w:tplc="040C0001">
      <w:start w:val="1"/>
      <w:numFmt w:val="bullet"/>
      <w:lvlText w:val=""/>
      <w:lvlJc w:val="left"/>
      <w:pPr>
        <w:ind w:left="709" w:hanging="360"/>
      </w:pPr>
      <w:rPr>
        <w:rFonts w:ascii="Symbol" w:hAnsi="Symbol" w:hint="default"/>
      </w:rPr>
    </w:lvl>
    <w:lvl w:ilvl="1" w:tplc="FFFFFFFF">
      <w:start w:val="1"/>
      <w:numFmt w:val="bullet"/>
      <w:lvlText w:val="o"/>
      <w:lvlJc w:val="left"/>
      <w:pPr>
        <w:ind w:left="1429" w:hanging="360"/>
      </w:pPr>
      <w:rPr>
        <w:rFonts w:ascii="Courier New" w:eastAsia="Courier New" w:hAnsi="Courier New" w:cs="Courier New" w:hint="default"/>
      </w:rPr>
    </w:lvl>
    <w:lvl w:ilvl="2" w:tplc="FFFFFFFF">
      <w:start w:val="1"/>
      <w:numFmt w:val="bullet"/>
      <w:lvlText w:val="§"/>
      <w:lvlJc w:val="left"/>
      <w:pPr>
        <w:ind w:left="2149" w:hanging="360"/>
      </w:pPr>
      <w:rPr>
        <w:rFonts w:ascii="Wingdings" w:eastAsia="Wingdings" w:hAnsi="Wingdings" w:cs="Wingdings" w:hint="default"/>
      </w:rPr>
    </w:lvl>
    <w:lvl w:ilvl="3" w:tplc="FFFFFFFF">
      <w:start w:val="1"/>
      <w:numFmt w:val="bullet"/>
      <w:lvlText w:val="·"/>
      <w:lvlJc w:val="left"/>
      <w:pPr>
        <w:ind w:left="2869" w:hanging="360"/>
      </w:pPr>
      <w:rPr>
        <w:rFonts w:ascii="Symbol" w:eastAsia="Symbol" w:hAnsi="Symbol" w:cs="Symbol" w:hint="default"/>
      </w:rPr>
    </w:lvl>
    <w:lvl w:ilvl="4" w:tplc="FFFFFFFF">
      <w:start w:val="1"/>
      <w:numFmt w:val="bullet"/>
      <w:lvlText w:val="o"/>
      <w:lvlJc w:val="left"/>
      <w:pPr>
        <w:ind w:left="3589" w:hanging="360"/>
      </w:pPr>
      <w:rPr>
        <w:rFonts w:ascii="Courier New" w:eastAsia="Courier New" w:hAnsi="Courier New" w:cs="Courier New" w:hint="default"/>
      </w:rPr>
    </w:lvl>
    <w:lvl w:ilvl="5" w:tplc="FFFFFFFF">
      <w:start w:val="1"/>
      <w:numFmt w:val="bullet"/>
      <w:lvlText w:val="§"/>
      <w:lvlJc w:val="left"/>
      <w:pPr>
        <w:ind w:left="4309" w:hanging="360"/>
      </w:pPr>
      <w:rPr>
        <w:rFonts w:ascii="Wingdings" w:eastAsia="Wingdings" w:hAnsi="Wingdings" w:cs="Wingdings" w:hint="default"/>
      </w:rPr>
    </w:lvl>
    <w:lvl w:ilvl="6" w:tplc="FFFFFFFF">
      <w:start w:val="1"/>
      <w:numFmt w:val="bullet"/>
      <w:lvlText w:val="·"/>
      <w:lvlJc w:val="left"/>
      <w:pPr>
        <w:ind w:left="5029" w:hanging="360"/>
      </w:pPr>
      <w:rPr>
        <w:rFonts w:ascii="Symbol" w:eastAsia="Symbol" w:hAnsi="Symbol" w:cs="Symbol" w:hint="default"/>
      </w:rPr>
    </w:lvl>
    <w:lvl w:ilvl="7" w:tplc="FFFFFFFF">
      <w:start w:val="1"/>
      <w:numFmt w:val="bullet"/>
      <w:lvlText w:val="o"/>
      <w:lvlJc w:val="left"/>
      <w:pPr>
        <w:ind w:left="5749" w:hanging="360"/>
      </w:pPr>
      <w:rPr>
        <w:rFonts w:ascii="Courier New" w:eastAsia="Courier New" w:hAnsi="Courier New" w:cs="Courier New" w:hint="default"/>
      </w:rPr>
    </w:lvl>
    <w:lvl w:ilvl="8" w:tplc="FFFFFFFF">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680009F8"/>
    <w:multiLevelType w:val="hybridMultilevel"/>
    <w:tmpl w:val="36FEF6D8"/>
    <w:lvl w:ilvl="0" w:tplc="61E4F2BE">
      <w:start w:val="1"/>
      <w:numFmt w:val="bullet"/>
      <w:lvlText w:val="–"/>
      <w:lvlJc w:val="left"/>
      <w:pPr>
        <w:ind w:left="709" w:hanging="360"/>
      </w:pPr>
      <w:rPr>
        <w:rFonts w:ascii="Arial" w:eastAsia="Arial" w:hAnsi="Arial" w:cs="Arial" w:hint="default"/>
      </w:rPr>
    </w:lvl>
    <w:lvl w:ilvl="1" w:tplc="28C801A2">
      <w:start w:val="1"/>
      <w:numFmt w:val="bullet"/>
      <w:lvlText w:val="o"/>
      <w:lvlJc w:val="left"/>
      <w:pPr>
        <w:ind w:left="1429" w:hanging="360"/>
      </w:pPr>
      <w:rPr>
        <w:rFonts w:ascii="Courier New" w:eastAsia="Courier New" w:hAnsi="Courier New" w:cs="Courier New" w:hint="default"/>
      </w:rPr>
    </w:lvl>
    <w:lvl w:ilvl="2" w:tplc="230015CC">
      <w:start w:val="1"/>
      <w:numFmt w:val="bullet"/>
      <w:lvlText w:val="§"/>
      <w:lvlJc w:val="left"/>
      <w:pPr>
        <w:ind w:left="2149" w:hanging="360"/>
      </w:pPr>
      <w:rPr>
        <w:rFonts w:ascii="Wingdings" w:eastAsia="Wingdings" w:hAnsi="Wingdings" w:cs="Wingdings" w:hint="default"/>
      </w:rPr>
    </w:lvl>
    <w:lvl w:ilvl="3" w:tplc="A3FC73DA">
      <w:start w:val="1"/>
      <w:numFmt w:val="bullet"/>
      <w:lvlText w:val="·"/>
      <w:lvlJc w:val="left"/>
      <w:pPr>
        <w:ind w:left="2869" w:hanging="360"/>
      </w:pPr>
      <w:rPr>
        <w:rFonts w:ascii="Symbol" w:eastAsia="Symbol" w:hAnsi="Symbol" w:cs="Symbol" w:hint="default"/>
      </w:rPr>
    </w:lvl>
    <w:lvl w:ilvl="4" w:tplc="D84C8B38">
      <w:start w:val="1"/>
      <w:numFmt w:val="bullet"/>
      <w:lvlText w:val="o"/>
      <w:lvlJc w:val="left"/>
      <w:pPr>
        <w:ind w:left="3589" w:hanging="360"/>
      </w:pPr>
      <w:rPr>
        <w:rFonts w:ascii="Courier New" w:eastAsia="Courier New" w:hAnsi="Courier New" w:cs="Courier New" w:hint="default"/>
      </w:rPr>
    </w:lvl>
    <w:lvl w:ilvl="5" w:tplc="78829B5E">
      <w:start w:val="1"/>
      <w:numFmt w:val="bullet"/>
      <w:lvlText w:val="§"/>
      <w:lvlJc w:val="left"/>
      <w:pPr>
        <w:ind w:left="4309" w:hanging="360"/>
      </w:pPr>
      <w:rPr>
        <w:rFonts w:ascii="Wingdings" w:eastAsia="Wingdings" w:hAnsi="Wingdings" w:cs="Wingdings" w:hint="default"/>
      </w:rPr>
    </w:lvl>
    <w:lvl w:ilvl="6" w:tplc="034CE7F8">
      <w:start w:val="1"/>
      <w:numFmt w:val="bullet"/>
      <w:lvlText w:val="·"/>
      <w:lvlJc w:val="left"/>
      <w:pPr>
        <w:ind w:left="5029" w:hanging="360"/>
      </w:pPr>
      <w:rPr>
        <w:rFonts w:ascii="Symbol" w:eastAsia="Symbol" w:hAnsi="Symbol" w:cs="Symbol" w:hint="default"/>
      </w:rPr>
    </w:lvl>
    <w:lvl w:ilvl="7" w:tplc="D65C2856">
      <w:start w:val="1"/>
      <w:numFmt w:val="bullet"/>
      <w:lvlText w:val="o"/>
      <w:lvlJc w:val="left"/>
      <w:pPr>
        <w:ind w:left="5749" w:hanging="360"/>
      </w:pPr>
      <w:rPr>
        <w:rFonts w:ascii="Courier New" w:eastAsia="Courier New" w:hAnsi="Courier New" w:cs="Courier New" w:hint="default"/>
      </w:rPr>
    </w:lvl>
    <w:lvl w:ilvl="8" w:tplc="F5CAD520">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6C931610"/>
    <w:multiLevelType w:val="hybridMultilevel"/>
    <w:tmpl w:val="2EF86B68"/>
    <w:lvl w:ilvl="0" w:tplc="E438E2D2">
      <w:start w:val="1"/>
      <w:numFmt w:val="decimal"/>
      <w:lvlText w:val="%1."/>
      <w:lvlJc w:val="left"/>
      <w:pPr>
        <w:tabs>
          <w:tab w:val="num" w:pos="720"/>
        </w:tabs>
        <w:ind w:left="720" w:hanging="720"/>
      </w:pPr>
    </w:lvl>
    <w:lvl w:ilvl="1" w:tplc="4824F7F0">
      <w:start w:val="1"/>
      <w:numFmt w:val="decimal"/>
      <w:lvlText w:val="%2."/>
      <w:lvlJc w:val="left"/>
      <w:pPr>
        <w:tabs>
          <w:tab w:val="num" w:pos="1440"/>
        </w:tabs>
        <w:ind w:left="1440" w:hanging="720"/>
      </w:pPr>
    </w:lvl>
    <w:lvl w:ilvl="2" w:tplc="5798BBCE">
      <w:start w:val="1"/>
      <w:numFmt w:val="decimal"/>
      <w:pStyle w:val="33titre3"/>
      <w:lvlText w:val="%3."/>
      <w:lvlJc w:val="left"/>
      <w:pPr>
        <w:tabs>
          <w:tab w:val="num" w:pos="2160"/>
        </w:tabs>
        <w:ind w:left="2160" w:hanging="720"/>
      </w:pPr>
    </w:lvl>
    <w:lvl w:ilvl="3" w:tplc="5ED69BAA">
      <w:start w:val="1"/>
      <w:numFmt w:val="decimal"/>
      <w:lvlText w:val="%4."/>
      <w:lvlJc w:val="left"/>
      <w:pPr>
        <w:tabs>
          <w:tab w:val="num" w:pos="2880"/>
        </w:tabs>
        <w:ind w:left="2880" w:hanging="720"/>
      </w:pPr>
    </w:lvl>
    <w:lvl w:ilvl="4" w:tplc="38848456">
      <w:start w:val="1"/>
      <w:numFmt w:val="decimal"/>
      <w:lvlText w:val="%5."/>
      <w:lvlJc w:val="left"/>
      <w:pPr>
        <w:tabs>
          <w:tab w:val="num" w:pos="3600"/>
        </w:tabs>
        <w:ind w:left="3600" w:hanging="720"/>
      </w:pPr>
    </w:lvl>
    <w:lvl w:ilvl="5" w:tplc="3B78DC72">
      <w:start w:val="1"/>
      <w:numFmt w:val="decimal"/>
      <w:lvlText w:val="%6."/>
      <w:lvlJc w:val="left"/>
      <w:pPr>
        <w:tabs>
          <w:tab w:val="num" w:pos="4320"/>
        </w:tabs>
        <w:ind w:left="4320" w:hanging="720"/>
      </w:pPr>
    </w:lvl>
    <w:lvl w:ilvl="6" w:tplc="B396108E">
      <w:start w:val="1"/>
      <w:numFmt w:val="decimal"/>
      <w:lvlText w:val="%7."/>
      <w:lvlJc w:val="left"/>
      <w:pPr>
        <w:tabs>
          <w:tab w:val="num" w:pos="5040"/>
        </w:tabs>
        <w:ind w:left="5040" w:hanging="720"/>
      </w:pPr>
    </w:lvl>
    <w:lvl w:ilvl="7" w:tplc="7096CD74">
      <w:start w:val="1"/>
      <w:numFmt w:val="decimal"/>
      <w:lvlText w:val="%8."/>
      <w:lvlJc w:val="left"/>
      <w:pPr>
        <w:tabs>
          <w:tab w:val="num" w:pos="5760"/>
        </w:tabs>
        <w:ind w:left="5760" w:hanging="720"/>
      </w:pPr>
    </w:lvl>
    <w:lvl w:ilvl="8" w:tplc="72824DA8">
      <w:start w:val="1"/>
      <w:numFmt w:val="decimal"/>
      <w:lvlText w:val="%9."/>
      <w:lvlJc w:val="left"/>
      <w:pPr>
        <w:tabs>
          <w:tab w:val="num" w:pos="6480"/>
        </w:tabs>
        <w:ind w:left="6480" w:hanging="720"/>
      </w:pPr>
    </w:lvl>
  </w:abstractNum>
  <w:abstractNum w:abstractNumId="13" w15:restartNumberingAfterBreak="0">
    <w:nsid w:val="701E6C56"/>
    <w:multiLevelType w:val="hybridMultilevel"/>
    <w:tmpl w:val="C7D253CE"/>
    <w:lvl w:ilvl="0" w:tplc="A19697A4">
      <w:start w:val="1"/>
      <w:numFmt w:val="bullet"/>
      <w:lvlText w:val="·"/>
      <w:lvlJc w:val="left"/>
      <w:pPr>
        <w:ind w:left="709" w:hanging="360"/>
      </w:pPr>
      <w:rPr>
        <w:rFonts w:ascii="Symbol" w:eastAsia="Symbol" w:hAnsi="Symbol" w:cs="Symbol" w:hint="default"/>
      </w:rPr>
    </w:lvl>
    <w:lvl w:ilvl="1" w:tplc="EBCEC880">
      <w:start w:val="1"/>
      <w:numFmt w:val="bullet"/>
      <w:lvlText w:val="o"/>
      <w:lvlJc w:val="left"/>
      <w:pPr>
        <w:ind w:left="1429" w:hanging="360"/>
      </w:pPr>
      <w:rPr>
        <w:rFonts w:ascii="Courier New" w:eastAsia="Courier New" w:hAnsi="Courier New" w:cs="Courier New" w:hint="default"/>
      </w:rPr>
    </w:lvl>
    <w:lvl w:ilvl="2" w:tplc="8932D07C">
      <w:start w:val="1"/>
      <w:numFmt w:val="bullet"/>
      <w:lvlText w:val="§"/>
      <w:lvlJc w:val="left"/>
      <w:pPr>
        <w:ind w:left="2149" w:hanging="360"/>
      </w:pPr>
      <w:rPr>
        <w:rFonts w:ascii="Wingdings" w:eastAsia="Wingdings" w:hAnsi="Wingdings" w:cs="Wingdings" w:hint="default"/>
      </w:rPr>
    </w:lvl>
    <w:lvl w:ilvl="3" w:tplc="CC7C67C4">
      <w:start w:val="1"/>
      <w:numFmt w:val="bullet"/>
      <w:lvlText w:val="·"/>
      <w:lvlJc w:val="left"/>
      <w:pPr>
        <w:ind w:left="2869" w:hanging="360"/>
      </w:pPr>
      <w:rPr>
        <w:rFonts w:ascii="Symbol" w:eastAsia="Symbol" w:hAnsi="Symbol" w:cs="Symbol" w:hint="default"/>
      </w:rPr>
    </w:lvl>
    <w:lvl w:ilvl="4" w:tplc="23408F26">
      <w:start w:val="1"/>
      <w:numFmt w:val="bullet"/>
      <w:lvlText w:val="o"/>
      <w:lvlJc w:val="left"/>
      <w:pPr>
        <w:ind w:left="3589" w:hanging="360"/>
      </w:pPr>
      <w:rPr>
        <w:rFonts w:ascii="Courier New" w:eastAsia="Courier New" w:hAnsi="Courier New" w:cs="Courier New" w:hint="default"/>
      </w:rPr>
    </w:lvl>
    <w:lvl w:ilvl="5" w:tplc="4D6EEB32">
      <w:start w:val="1"/>
      <w:numFmt w:val="bullet"/>
      <w:lvlText w:val="§"/>
      <w:lvlJc w:val="left"/>
      <w:pPr>
        <w:ind w:left="4309" w:hanging="360"/>
      </w:pPr>
      <w:rPr>
        <w:rFonts w:ascii="Wingdings" w:eastAsia="Wingdings" w:hAnsi="Wingdings" w:cs="Wingdings" w:hint="default"/>
      </w:rPr>
    </w:lvl>
    <w:lvl w:ilvl="6" w:tplc="642EB962">
      <w:start w:val="1"/>
      <w:numFmt w:val="bullet"/>
      <w:lvlText w:val="·"/>
      <w:lvlJc w:val="left"/>
      <w:pPr>
        <w:ind w:left="5029" w:hanging="360"/>
      </w:pPr>
      <w:rPr>
        <w:rFonts w:ascii="Symbol" w:eastAsia="Symbol" w:hAnsi="Symbol" w:cs="Symbol" w:hint="default"/>
      </w:rPr>
    </w:lvl>
    <w:lvl w:ilvl="7" w:tplc="583C808A">
      <w:start w:val="1"/>
      <w:numFmt w:val="bullet"/>
      <w:lvlText w:val="o"/>
      <w:lvlJc w:val="left"/>
      <w:pPr>
        <w:ind w:left="5749" w:hanging="360"/>
      </w:pPr>
      <w:rPr>
        <w:rFonts w:ascii="Courier New" w:eastAsia="Courier New" w:hAnsi="Courier New" w:cs="Courier New" w:hint="default"/>
      </w:rPr>
    </w:lvl>
    <w:lvl w:ilvl="8" w:tplc="A8DEC6B0">
      <w:start w:val="1"/>
      <w:numFmt w:val="bullet"/>
      <w:lvlText w:val="§"/>
      <w:lvlJc w:val="left"/>
      <w:pPr>
        <w:ind w:left="6469" w:hanging="360"/>
      </w:pPr>
      <w:rPr>
        <w:rFonts w:ascii="Wingdings" w:eastAsia="Wingdings" w:hAnsi="Wingdings" w:cs="Wingdings" w:hint="default"/>
      </w:rPr>
    </w:lvl>
  </w:abstractNum>
  <w:abstractNum w:abstractNumId="14" w15:restartNumberingAfterBreak="0">
    <w:nsid w:val="76FF754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3255D8"/>
    <w:multiLevelType w:val="hybridMultilevel"/>
    <w:tmpl w:val="F7144AA2"/>
    <w:lvl w:ilvl="0" w:tplc="BE5EC0E0">
      <w:start w:val="1"/>
      <w:numFmt w:val="bullet"/>
      <w:lvlText w:val="·"/>
      <w:lvlJc w:val="left"/>
      <w:pPr>
        <w:ind w:left="720" w:hanging="360"/>
      </w:pPr>
      <w:rPr>
        <w:rFonts w:ascii="Symbol" w:eastAsia="Symbol" w:hAnsi="Symbol" w:cs="Symbol" w:hint="default"/>
      </w:rPr>
    </w:lvl>
    <w:lvl w:ilvl="1" w:tplc="FDE02212">
      <w:start w:val="1"/>
      <w:numFmt w:val="bullet"/>
      <w:lvlText w:val="o"/>
      <w:lvlJc w:val="left"/>
      <w:pPr>
        <w:ind w:left="1440" w:hanging="360"/>
      </w:pPr>
      <w:rPr>
        <w:rFonts w:ascii="Courier New" w:eastAsia="Courier New" w:hAnsi="Courier New" w:cs="Courier New" w:hint="default"/>
      </w:rPr>
    </w:lvl>
    <w:lvl w:ilvl="2" w:tplc="5D6081C6">
      <w:start w:val="1"/>
      <w:numFmt w:val="bullet"/>
      <w:lvlText w:val="§"/>
      <w:lvlJc w:val="left"/>
      <w:pPr>
        <w:ind w:left="2160" w:hanging="360"/>
      </w:pPr>
      <w:rPr>
        <w:rFonts w:ascii="Wingdings" w:eastAsia="Wingdings" w:hAnsi="Wingdings" w:cs="Wingdings" w:hint="default"/>
      </w:rPr>
    </w:lvl>
    <w:lvl w:ilvl="3" w:tplc="0EF04DFA">
      <w:start w:val="1"/>
      <w:numFmt w:val="bullet"/>
      <w:lvlText w:val="·"/>
      <w:lvlJc w:val="left"/>
      <w:pPr>
        <w:ind w:left="2880" w:hanging="360"/>
      </w:pPr>
      <w:rPr>
        <w:rFonts w:ascii="Symbol" w:eastAsia="Symbol" w:hAnsi="Symbol" w:cs="Symbol" w:hint="default"/>
      </w:rPr>
    </w:lvl>
    <w:lvl w:ilvl="4" w:tplc="FD8C81EA">
      <w:start w:val="1"/>
      <w:numFmt w:val="bullet"/>
      <w:lvlText w:val="o"/>
      <w:lvlJc w:val="left"/>
      <w:pPr>
        <w:ind w:left="3600" w:hanging="360"/>
      </w:pPr>
      <w:rPr>
        <w:rFonts w:ascii="Courier New" w:eastAsia="Courier New" w:hAnsi="Courier New" w:cs="Courier New" w:hint="default"/>
      </w:rPr>
    </w:lvl>
    <w:lvl w:ilvl="5" w:tplc="4B4C399E">
      <w:start w:val="1"/>
      <w:numFmt w:val="bullet"/>
      <w:lvlText w:val="§"/>
      <w:lvlJc w:val="left"/>
      <w:pPr>
        <w:ind w:left="4320" w:hanging="360"/>
      </w:pPr>
      <w:rPr>
        <w:rFonts w:ascii="Wingdings" w:eastAsia="Wingdings" w:hAnsi="Wingdings" w:cs="Wingdings" w:hint="default"/>
      </w:rPr>
    </w:lvl>
    <w:lvl w:ilvl="6" w:tplc="B29C862A">
      <w:start w:val="1"/>
      <w:numFmt w:val="bullet"/>
      <w:lvlText w:val="·"/>
      <w:lvlJc w:val="left"/>
      <w:pPr>
        <w:ind w:left="5040" w:hanging="360"/>
      </w:pPr>
      <w:rPr>
        <w:rFonts w:ascii="Symbol" w:eastAsia="Symbol" w:hAnsi="Symbol" w:cs="Symbol" w:hint="default"/>
      </w:rPr>
    </w:lvl>
    <w:lvl w:ilvl="7" w:tplc="7E064FD0">
      <w:start w:val="1"/>
      <w:numFmt w:val="bullet"/>
      <w:lvlText w:val="o"/>
      <w:lvlJc w:val="left"/>
      <w:pPr>
        <w:ind w:left="5760" w:hanging="360"/>
      </w:pPr>
      <w:rPr>
        <w:rFonts w:ascii="Courier New" w:eastAsia="Courier New" w:hAnsi="Courier New" w:cs="Courier New" w:hint="default"/>
      </w:rPr>
    </w:lvl>
    <w:lvl w:ilvl="8" w:tplc="693469A2">
      <w:start w:val="1"/>
      <w:numFmt w:val="bullet"/>
      <w:lvlText w:val="§"/>
      <w:lvlJc w:val="left"/>
      <w:pPr>
        <w:ind w:left="6480" w:hanging="360"/>
      </w:pPr>
      <w:rPr>
        <w:rFonts w:ascii="Wingdings" w:eastAsia="Wingdings" w:hAnsi="Wingdings" w:cs="Wingdings" w:hint="default"/>
      </w:rPr>
    </w:lvl>
  </w:abstractNum>
  <w:num w:numId="1" w16cid:durableId="650213045">
    <w:abstractNumId w:val="14"/>
  </w:num>
  <w:num w:numId="2" w16cid:durableId="1911848247">
    <w:abstractNumId w:val="3"/>
  </w:num>
  <w:num w:numId="3" w16cid:durableId="67196023">
    <w:abstractNumId w:val="5"/>
  </w:num>
  <w:num w:numId="4" w16cid:durableId="1214270054">
    <w:abstractNumId w:val="12"/>
  </w:num>
  <w:num w:numId="5" w16cid:durableId="677773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7090457">
    <w:abstractNumId w:val="1"/>
  </w:num>
  <w:num w:numId="7" w16cid:durableId="1848323130">
    <w:abstractNumId w:val="1"/>
  </w:num>
  <w:num w:numId="8" w16cid:durableId="1854539195">
    <w:abstractNumId w:val="7"/>
  </w:num>
  <w:num w:numId="9" w16cid:durableId="1290672880">
    <w:abstractNumId w:val="9"/>
  </w:num>
  <w:num w:numId="10" w16cid:durableId="1116799274">
    <w:abstractNumId w:val="13"/>
  </w:num>
  <w:num w:numId="11" w16cid:durableId="317540217">
    <w:abstractNumId w:val="11"/>
  </w:num>
  <w:num w:numId="12" w16cid:durableId="573509732">
    <w:abstractNumId w:val="8"/>
  </w:num>
  <w:num w:numId="13" w16cid:durableId="1641109827">
    <w:abstractNumId w:val="15"/>
  </w:num>
  <w:num w:numId="14" w16cid:durableId="1804734204">
    <w:abstractNumId w:val="4"/>
  </w:num>
  <w:num w:numId="15" w16cid:durableId="8022396">
    <w:abstractNumId w:val="2"/>
  </w:num>
  <w:num w:numId="16" w16cid:durableId="144131021">
    <w:abstractNumId w:val="10"/>
  </w:num>
  <w:num w:numId="17" w16cid:durableId="1525436839">
    <w:abstractNumId w:val="6"/>
  </w:num>
  <w:num w:numId="18" w16cid:durableId="61525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42"/>
    <w:rsid w:val="00090F79"/>
    <w:rsid w:val="000F14E0"/>
    <w:rsid w:val="004B3042"/>
    <w:rsid w:val="004C4631"/>
    <w:rsid w:val="00556B45"/>
    <w:rsid w:val="005821E6"/>
    <w:rsid w:val="006436BB"/>
    <w:rsid w:val="008131DE"/>
    <w:rsid w:val="00846015"/>
    <w:rsid w:val="008468DE"/>
    <w:rsid w:val="00875C46"/>
    <w:rsid w:val="00890CE6"/>
    <w:rsid w:val="008A5724"/>
    <w:rsid w:val="00A272AA"/>
    <w:rsid w:val="00CA1547"/>
    <w:rsid w:val="00D9370C"/>
    <w:rsid w:val="00F0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513FA"/>
  <w15:docId w15:val="{6DA919A8-E7D9-4B2C-83FB-ECBEB36C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fr-FR"/>
    </w:rPr>
  </w:style>
  <w:style w:type="paragraph" w:styleId="Titre1">
    <w:name w:val="heading 1"/>
    <w:basedOn w:val="Notedebasdepage"/>
    <w:next w:val="Corpsdetexte"/>
    <w:link w:val="Titre1Car"/>
    <w:qFormat/>
    <w:pPr>
      <w:suppressLineNumbers/>
      <w:outlineLvl w:val="0"/>
    </w:pPr>
    <w:rPr>
      <w:rFonts w:ascii="Arial" w:eastAsia="SimSun" w:hAnsi="Arial" w:cs="font195"/>
      <w:lang w:eastAsia="ar-SA"/>
    </w:rPr>
  </w:style>
  <w:style w:type="paragraph" w:styleId="Titre2">
    <w:name w:val="heading 2"/>
    <w:basedOn w:val="Normal"/>
    <w:next w:val="Corpsdetexte"/>
    <w:link w:val="Titre2Car"/>
    <w:qFormat/>
    <w:pPr>
      <w:spacing w:before="120" w:after="120" w:line="240" w:lineRule="auto"/>
      <w:jc w:val="both"/>
      <w:outlineLvl w:val="1"/>
    </w:pPr>
    <w:rPr>
      <w:rFonts w:ascii="Arial" w:eastAsia="SimSun" w:hAnsi="Arial" w:cs="Times New Roman"/>
      <w:szCs w:val="24"/>
      <w:lang w:eastAsia="ar-SA"/>
    </w:rPr>
  </w:style>
  <w:style w:type="paragraph" w:styleId="Titre3">
    <w:name w:val="heading 3"/>
    <w:basedOn w:val="Normal"/>
    <w:next w:val="Normal"/>
    <w:link w:val="Titre3Car"/>
    <w:uiPriority w:val="9"/>
    <w:unhideWhenUsed/>
    <w:qFormat/>
    <w:pPr>
      <w:keepNext/>
      <w:keepLines/>
      <w:spacing w:after="0" w:line="360" w:lineRule="auto"/>
      <w:outlineLvl w:val="2"/>
    </w:pPr>
    <w:rPr>
      <w:rFonts w:ascii="Times New Roman" w:eastAsiaTheme="majorEastAsia" w:hAnsi="Times New Roman" w:cstheme="majorBidi"/>
      <w:color w:val="000000" w:themeColor="text1"/>
      <w:sz w:val="24"/>
      <w:szCs w:val="24"/>
    </w:rPr>
  </w:style>
  <w:style w:type="paragraph" w:styleId="Titre4">
    <w:name w:val="heading 4"/>
    <w:basedOn w:val="Normal"/>
    <w:next w:val="Normal"/>
    <w:link w:val="Titre4Car"/>
    <w:uiPriority w:val="9"/>
    <w:unhideWhenUsed/>
    <w:qFormat/>
    <w:pPr>
      <w:keepNext/>
      <w:keepLines/>
      <w:spacing w:before="40" w:after="0" w:line="360" w:lineRule="auto"/>
      <w:jc w:val="both"/>
      <w:outlineLvl w:val="3"/>
    </w:pPr>
    <w:rPr>
      <w:rFonts w:ascii="Times New Roman" w:eastAsiaTheme="majorEastAsia" w:hAnsi="Times New Roman" w:cstheme="majorBidi"/>
      <w:i/>
      <w:iCs/>
      <w:color w:val="000000" w:themeColor="text1"/>
      <w:sz w:val="24"/>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etableauclaire1">
    <w:name w:val="Grille de tableau claire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1Clair-Accentuation11">
    <w:name w:val="Tableau Grille 1 Clair - Accentuation 1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TableauGrille1Clair-Accentuation21">
    <w:name w:val="Tableau Grille 1 Clair - Accentuation 21"/>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leauGrille1Clair-Accentuation31">
    <w:name w:val="Tableau Grille 1 Clair - Accentuation 31"/>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leauGrille1Clair-Accentuation41">
    <w:name w:val="Tableau Grille 1 Clair - Accentuation 41"/>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leauGrille1Clair-Accentuation51">
    <w:name w:val="Tableau Grille 1 Clair - Accentuation 51"/>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TableauGrille1Clair-Accentuation61">
    <w:name w:val="Tableau Grille 1 Clair - Accentuation 61"/>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eauGrille2-Accentuation11">
    <w:name w:val="Tableau Grille 2 - Accentuation 1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leauGrille2-Accentuation21">
    <w:name w:val="Tableau Grille 2 - Accentuation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eauGrille2-Accentuation31">
    <w:name w:val="Tableau Grille 2 - Accentuation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eauGrille2-Accentuation41">
    <w:name w:val="Tableau Grille 2 - Accentuation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eauGrille2-Accentuation51">
    <w:name w:val="Tableau Grille 2 - Accentuation 51"/>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eauGrille2-Accentuation61">
    <w:name w:val="Tableau Grille 2 - Accentuation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eauGrille3-Accentuation11">
    <w:name w:val="Tableau Grille 3 - Accentuation 1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leauGrille3-Accentuation21">
    <w:name w:val="Tableau Grille 3 - Accentuation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eauGrille3-Accentuation31">
    <w:name w:val="Tableau Grille 3 - Accentuation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eauGrille3-Accentuation41">
    <w:name w:val="Tableau Grille 3 - Accentuation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eauGrille3-Accentuation51">
    <w:name w:val="Tableau Grille 3 - Accentuation 51"/>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eauGrille3-Accentuation61">
    <w:name w:val="Tableau Grille 3 - Accentuation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leauGrille4-Accentuation11">
    <w:name w:val="Tableau Grille 4 - Accentuation 1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TableauGrille4-Accentuation21">
    <w:name w:val="Tableau Grille 4 - Accentuation 21"/>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eauGrille4-Accentuation31">
    <w:name w:val="Tableau Grille 4 - Accentuation 31"/>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eauGrille4-Accentuation41">
    <w:name w:val="Tableau Grille 4 - Accentuation 41"/>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eauGrille4-Accentuation51">
    <w:name w:val="Tableau Grille 4 - Accentuation 51"/>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eauGrille4-Accentuation61">
    <w:name w:val="Tableau Grille 4 - Accentuation 61"/>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TableauGrille5Fonc-Accentuation11">
    <w:name w:val="Tableau Grille 5 Foncé - Accentuation 1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TableauGrille5Fonc-Accentuation21">
    <w:name w:val="Tableau Grille 5 Foncé - Accentuation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TableauGrille5Fonc-Accentuation31">
    <w:name w:val="Tableau Grille 5 Foncé - Accentuation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TableauGrille5Fonc-Accentuation41">
    <w:name w:val="Tableau Grille 5 Foncé - Accentuation 4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TableauGrille5Fonc-Accentuation51">
    <w:name w:val="Tableau Grille 5 Foncé - Accentuation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TableauGrille5Fonc-Accentuation61">
    <w:name w:val="Tableau Grille 5 Foncé - Accentuation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TableauGrille6Couleur-Accentuation11">
    <w:name w:val="Tableau Grille 6 Couleur - Accentuation 1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TableauGrille6Couleur-Accentuation21">
    <w:name w:val="Tableau Grille 6 Couleur - Accentuation 21"/>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6Couleur-Accentuation31">
    <w:name w:val="Tableau Grille 6 Couleur - Accentuation 31"/>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6Couleur-Accentuation41">
    <w:name w:val="Tableau Grille 6 Couleur - Accentuation 41"/>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6Couleur-Accentuation51">
    <w:name w:val="Tableau Grille 6 Couleur - Accentuation 51"/>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TableauGrille6Couleur-Accentuation61">
    <w:name w:val="Tableau Grille 6 Couleur - Accentuation 61"/>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TableauGrille7Couleur-Accentuation11">
    <w:name w:val="Tableau Grille 7 Couleur - Accentuation 1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TableauGrille7Couleur-Accentuation21">
    <w:name w:val="Tableau Grille 7 Couleur - Accentuation 21"/>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TableauGrille7Couleur-Accentuation31">
    <w:name w:val="Tableau Grille 7 Couleur - Accentuation 31"/>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TableauGrille7Couleur-Accentuation41">
    <w:name w:val="Tableau Grille 7 Couleur - Accentuation 41"/>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TableauGrille7Couleur-Accentuation51">
    <w:name w:val="Tableau Grille 7 Couleur - Accentuation 51"/>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TableauGrille7Couleur-Accentuation61">
    <w:name w:val="Tableau Grille 7 Couleur - Accentuation 61"/>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TableauListe1Clair-Accentuation11">
    <w:name w:val="Tableau Liste 1 Clair - Accentuation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TableauListe1Clair-Accentuation21">
    <w:name w:val="Tableau Liste 1 Clair - Accentuation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TableauListe1Clair-Accentuation31">
    <w:name w:val="Tableau Liste 1 Clair - Accentuation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TableauListe1Clair-Accentuation41">
    <w:name w:val="Tableau Liste 1 Clair - Accentuation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TableauListe1Clair-Accentuation51">
    <w:name w:val="Tableau Liste 1 Clair - Accentuation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TableauListe1Clair-Accentuation61">
    <w:name w:val="Tableau Liste 1 Clair - Accentuation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leauListe2-Accentuation11">
    <w:name w:val="Tableau Liste 2 - Accentuation 1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leauListe2-Accentuation21">
    <w:name w:val="Tableau Liste 2 - Accentuation 21"/>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leauListe2-Accentuation31">
    <w:name w:val="Tableau Liste 2 - Accentuation 31"/>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leauListe2-Accentuation41">
    <w:name w:val="Tableau Liste 2 - Accentuation 41"/>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leauListe2-Accentuation51">
    <w:name w:val="Tableau Liste 2 - Accentuation 51"/>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leauListe2-Accentuation61">
    <w:name w:val="Tableau Liste 2 - Accentuation 61"/>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3-Accentuation11">
    <w:name w:val="Tableau Liste 3 - Accentuation 1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TableauListe3-Accentuation21">
    <w:name w:val="Tableau Liste 3 - Accentuation 21"/>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eauListe3-Accentuation31">
    <w:name w:val="Tableau Liste 3 - Accentuation 31"/>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eauListe3-Accentuation41">
    <w:name w:val="Tableau Liste 3 - Accentuation 41"/>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eauListe3-Accentuation51">
    <w:name w:val="Tableau Liste 3 - Accentuation 51"/>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TableauListe3-Accentuation61">
    <w:name w:val="Tableau Liste 3 - Accentuation 61"/>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leauListe4-Accentuation11">
    <w:name w:val="Tableau Liste 4 - Accentuation 1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leauListe4-Accentuation21">
    <w:name w:val="Tableau Liste 4 - Accentuation 21"/>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leauListe4-Accentuation31">
    <w:name w:val="Tableau Liste 4 - Accentuation 31"/>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leauListe4-Accentuation41">
    <w:name w:val="Tableau Liste 4 - Accentuation 41"/>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leauListe4-Accentuation51">
    <w:name w:val="Tableau Liste 4 - Accentuation 51"/>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leauListe4-Accentuation61">
    <w:name w:val="Tableau Liste 4 - Accentuation 61"/>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TableauListe5Fonc-Accentuation11">
    <w:name w:val="Tableau Liste 5 Foncé - Accentuation 1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TableauListe5Fonc-Accentuation21">
    <w:name w:val="Tableau Liste 5 Foncé - Accentuation 21"/>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TableauListe5Fonc-Accentuation31">
    <w:name w:val="Tableau Liste 5 Foncé - Accentuation 31"/>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TableauListe5Fonc-Accentuation41">
    <w:name w:val="Tableau Liste 5 Foncé - Accentuation 41"/>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TableauListe5Fonc-Accentuation51">
    <w:name w:val="Tableau Liste 5 Foncé - Accentuation 51"/>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TableauListe5Fonc-Accentuation61">
    <w:name w:val="Tableau Liste 5 Foncé - Accentuation 61"/>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TableauListe6Couleur-Accentuation11">
    <w:name w:val="Tableau Liste 6 Couleur - Accentuation 1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TableauListe6Couleur-Accentuation21">
    <w:name w:val="Tableau Liste 6 Couleur - Accentuation 21"/>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6Couleur-Accentuation31">
    <w:name w:val="Tableau Liste 6 Couleur - Accentuation 31"/>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6Couleur-Accentuation41">
    <w:name w:val="Tableau Liste 6 Couleur - Accentuation 41"/>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6Couleur-Accentuation51">
    <w:name w:val="Tableau Liste 6 Couleur - Accentuation 51"/>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TableauListe6Couleur-Accentuation61">
    <w:name w:val="Tableau Liste 6 Couleur - Accentuation 61"/>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TableauListe7Couleur-Accentuation11">
    <w:name w:val="Tableau Liste 7 Couleur - Accentuation 1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TableauListe7Couleur-Accentuation21">
    <w:name w:val="Tableau Liste 7 Couleur - Accentuation 21"/>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TableauListe7Couleur-Accentuation31">
    <w:name w:val="Tableau Liste 7 Couleur - Accentuation 31"/>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TableauListe7Couleur-Accentuation41">
    <w:name w:val="Tableau Liste 7 Couleur - Accentuation 41"/>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TableauListe7Couleur-Accentuation51">
    <w:name w:val="Tableau Liste 7 Couleur - Accentuation 51"/>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TableauListe7Couleur-Accentuation61">
    <w:name w:val="Tableau Liste 7 Couleur - Accentuation 61"/>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rPr>
      <w:rFonts w:ascii="Arial" w:eastAsia="SimSun" w:hAnsi="Arial" w:cs="font195"/>
      <w:sz w:val="20"/>
      <w:szCs w:val="20"/>
      <w:lang w:val="fr-FR" w:eastAsia="ar-SA"/>
    </w:rPr>
  </w:style>
  <w:style w:type="paragraph" w:customStyle="1" w:styleId="Soustableau">
    <w:name w:val="Sous tableau"/>
    <w:basedOn w:val="Normal"/>
    <w:qFormat/>
    <w:pPr>
      <w:spacing w:before="120" w:after="120" w:line="240" w:lineRule="auto"/>
      <w:jc w:val="center"/>
    </w:pPr>
    <w:rPr>
      <w:rFonts w:ascii="Times New Roman" w:eastAsia="Times New Roman" w:hAnsi="Times New Roman" w:cs="Times New Roman"/>
      <w:b/>
      <w:color w:val="000000" w:themeColor="text1"/>
      <w:sz w:val="20"/>
      <w:szCs w:val="24"/>
      <w:lang w:val="en-US" w:eastAsia="en-GB"/>
    </w:rPr>
  </w:style>
  <w:style w:type="paragraph" w:styleId="Lgende">
    <w:name w:val="caption"/>
    <w:basedOn w:val="Normal"/>
    <w:next w:val="Normal"/>
    <w:uiPriority w:val="35"/>
    <w:unhideWhenUsed/>
    <w:qFormat/>
    <w:pPr>
      <w:spacing w:before="60" w:after="120" w:line="240" w:lineRule="auto"/>
      <w:jc w:val="center"/>
    </w:pPr>
    <w:rPr>
      <w:rFonts w:ascii="Times New Roman" w:eastAsiaTheme="minorEastAsia" w:hAnsi="Times New Roman"/>
      <w:b/>
      <w:bCs/>
      <w:color w:val="4472C4" w:themeColor="accent1"/>
      <w:sz w:val="18"/>
      <w:szCs w:val="18"/>
    </w:rPr>
  </w:style>
  <w:style w:type="character" w:styleId="Appelnotedebasdep">
    <w:name w:val="footnote reference"/>
    <w:basedOn w:val="Policepardfaut"/>
    <w:uiPriority w:val="99"/>
    <w:unhideWhenUsed/>
    <w:qFormat/>
    <w:rPr>
      <w:rFonts w:ascii="Times New Roman" w:hAnsi="Times New Roman"/>
      <w:color w:val="auto"/>
      <w:sz w:val="22"/>
      <w:vertAlign w:val="superscript"/>
    </w:rPr>
  </w:style>
  <w:style w:type="paragraph" w:styleId="Pieddepage">
    <w:name w:val="footer"/>
    <w:basedOn w:val="Sansinterligne"/>
    <w:link w:val="PieddepageCar"/>
    <w:uiPriority w:val="99"/>
    <w:unhideWhenUsed/>
    <w:qFormat/>
    <w:rPr>
      <w:sz w:val="18"/>
      <w:szCs w:val="24"/>
    </w:rPr>
  </w:style>
  <w:style w:type="character" w:customStyle="1" w:styleId="PieddepageCar">
    <w:name w:val="Pied de page Car"/>
    <w:basedOn w:val="Policepardfaut"/>
    <w:link w:val="Pieddepage"/>
    <w:uiPriority w:val="99"/>
    <w:rPr>
      <w:rFonts w:ascii="Times New Roman" w:hAnsi="Times New Roman"/>
      <w:sz w:val="18"/>
    </w:rPr>
  </w:style>
  <w:style w:type="paragraph" w:styleId="Sansinterligne">
    <w:name w:val="No Spacing"/>
    <w:basedOn w:val="Corpsdetexte1"/>
    <w:uiPriority w:val="1"/>
    <w:qFormat/>
    <w:pPr>
      <w:tabs>
        <w:tab w:val="left" w:pos="285"/>
      </w:tabs>
      <w:spacing w:before="120" w:after="120" w:line="240" w:lineRule="auto"/>
      <w:jc w:val="center"/>
    </w:pPr>
    <w:rPr>
      <w:b/>
      <w:szCs w:val="22"/>
    </w:rPr>
  </w:style>
  <w:style w:type="character" w:customStyle="1" w:styleId="Titre2Car">
    <w:name w:val="Titre 2 Car"/>
    <w:basedOn w:val="Policepardfaut"/>
    <w:link w:val="Titre2"/>
    <w:rPr>
      <w:rFonts w:ascii="Arial" w:eastAsia="SimSun" w:hAnsi="Arial" w:cs="Times New Roman"/>
      <w:sz w:val="22"/>
      <w:lang w:val="fr-FR" w:eastAsia="ar-SA"/>
    </w:rPr>
  </w:style>
  <w:style w:type="character" w:customStyle="1" w:styleId="Titre3Car">
    <w:name w:val="Titre 3 Car"/>
    <w:basedOn w:val="Policepardfaut"/>
    <w:link w:val="Titre3"/>
    <w:uiPriority w:val="9"/>
    <w:rPr>
      <w:rFonts w:ascii="Times New Roman" w:eastAsiaTheme="majorEastAsia" w:hAnsi="Times New Roman" w:cstheme="majorBidi"/>
      <w:color w:val="000000" w:themeColor="text1"/>
    </w:rPr>
  </w:style>
  <w:style w:type="character" w:customStyle="1" w:styleId="Titre4Car">
    <w:name w:val="Titre 4 Car"/>
    <w:basedOn w:val="Policepardfaut"/>
    <w:link w:val="Titre4"/>
    <w:uiPriority w:val="9"/>
    <w:rPr>
      <w:rFonts w:ascii="Times New Roman" w:eastAsiaTheme="majorEastAsia" w:hAnsi="Times New Roman" w:cstheme="majorBidi"/>
      <w:i/>
      <w:iCs/>
      <w:color w:val="000000" w:themeColor="text1"/>
      <w:szCs w:val="22"/>
      <w:lang w:val="fr-FR"/>
    </w:rPr>
  </w:style>
  <w:style w:type="paragraph" w:styleId="Citation">
    <w:name w:val="Quote"/>
    <w:basedOn w:val="Normal"/>
    <w:next w:val="Normal"/>
    <w:link w:val="CitationCar"/>
    <w:uiPriority w:val="29"/>
    <w:qFormat/>
    <w:pPr>
      <w:spacing w:before="120" w:after="120" w:line="240" w:lineRule="auto"/>
      <w:ind w:left="862" w:right="862"/>
      <w:jc w:val="both"/>
    </w:pPr>
    <w:rPr>
      <w:rFonts w:ascii="Times New Roman" w:hAnsi="Times New Roman"/>
      <w:i/>
      <w:iCs/>
      <w:color w:val="404040" w:themeColor="text1" w:themeTint="BF"/>
      <w:sz w:val="24"/>
    </w:rPr>
  </w:style>
  <w:style w:type="character" w:customStyle="1" w:styleId="CitationCar">
    <w:name w:val="Citation Car"/>
    <w:basedOn w:val="Policepardfaut"/>
    <w:link w:val="Citation"/>
    <w:uiPriority w:val="29"/>
    <w:rPr>
      <w:rFonts w:ascii="Times New Roman" w:hAnsi="Times New Roman"/>
      <w:i/>
      <w:iCs/>
      <w:color w:val="404040" w:themeColor="text1" w:themeTint="BF"/>
      <w:szCs w:val="22"/>
      <w:lang w:val="fr-FR"/>
    </w:rPr>
  </w:style>
  <w:style w:type="paragraph" w:customStyle="1" w:styleId="33titre2">
    <w:name w:val="33titre 2"/>
    <w:basedOn w:val="Normal"/>
    <w:link w:val="33titre2Char"/>
    <w:qFormat/>
    <w:pPr>
      <w:spacing w:before="120" w:after="120" w:line="360" w:lineRule="auto"/>
    </w:pPr>
    <w:rPr>
      <w:rFonts w:ascii="Arial" w:eastAsia="SimSun" w:hAnsi="Arial" w:cs="Arial"/>
      <w:sz w:val="24"/>
      <w:szCs w:val="24"/>
      <w:lang w:eastAsia="ar-SA"/>
    </w:rPr>
  </w:style>
  <w:style w:type="character" w:customStyle="1" w:styleId="33titre2Char">
    <w:name w:val="33titre 2 Char"/>
    <w:link w:val="33titre2"/>
    <w:rPr>
      <w:rFonts w:ascii="Arial" w:eastAsia="SimSun" w:hAnsi="Arial" w:cs="Arial"/>
      <w:lang w:val="fr-FR" w:eastAsia="ar-SA"/>
    </w:rPr>
  </w:style>
  <w:style w:type="paragraph" w:customStyle="1" w:styleId="33titre3">
    <w:name w:val="33titre 3"/>
    <w:basedOn w:val="Corpsdetexte"/>
    <w:link w:val="33titre3Car"/>
    <w:qFormat/>
    <w:pPr>
      <w:numPr>
        <w:ilvl w:val="2"/>
        <w:numId w:val="5"/>
      </w:numPr>
      <w:spacing w:before="120"/>
      <w:ind w:left="851"/>
    </w:pPr>
    <w:rPr>
      <w:rFonts w:ascii="Arial" w:eastAsia="SimSun" w:hAnsi="Arial" w:cs="Arial"/>
      <w:szCs w:val="24"/>
      <w:lang w:eastAsia="ar-SA"/>
    </w:rPr>
  </w:style>
  <w:style w:type="character" w:customStyle="1" w:styleId="33titre3Car">
    <w:name w:val="33titre 3 Car"/>
    <w:link w:val="33titre3"/>
    <w:rPr>
      <w:rFonts w:ascii="Arial" w:eastAsia="SimSun" w:hAnsi="Arial" w:cs="Arial"/>
      <w:lang w:val="fr-FR" w:eastAsia="ar-SA"/>
    </w:rPr>
  </w:style>
  <w:style w:type="paragraph" w:styleId="Corpsdetexte">
    <w:name w:val="Body Text"/>
    <w:basedOn w:val="Normal"/>
    <w:link w:val="CorpsdetexteCar"/>
    <w:uiPriority w:val="99"/>
    <w:semiHidden/>
    <w:unhideWhenUsed/>
    <w:pPr>
      <w:spacing w:after="120" w:line="360" w:lineRule="auto"/>
      <w:jc w:val="both"/>
    </w:pPr>
    <w:rPr>
      <w:rFonts w:ascii="Times New Roman" w:hAnsi="Times New Roman"/>
      <w:sz w:val="24"/>
    </w:rPr>
  </w:style>
  <w:style w:type="character" w:customStyle="1" w:styleId="CorpsdetexteCar">
    <w:name w:val="Corps de texte Car"/>
    <w:basedOn w:val="Policepardfaut"/>
    <w:link w:val="Corpsdetexte"/>
    <w:uiPriority w:val="99"/>
    <w:semiHidden/>
    <w:rPr>
      <w:rFonts w:ascii="Times New Roman" w:hAnsi="Times New Roman"/>
      <w:szCs w:val="22"/>
      <w:lang w:val="fr-FR"/>
    </w:rPr>
  </w:style>
  <w:style w:type="paragraph" w:customStyle="1" w:styleId="Citationlongue">
    <w:name w:val="Citation longue"/>
    <w:basedOn w:val="Normal"/>
    <w:link w:val="CitationlongueChar"/>
    <w:qFormat/>
    <w:pPr>
      <w:spacing w:before="120" w:after="120" w:line="240" w:lineRule="auto"/>
      <w:ind w:left="567" w:right="284"/>
      <w:jc w:val="both"/>
    </w:pPr>
    <w:rPr>
      <w:rFonts w:ascii="Arial" w:eastAsia="SimSun" w:hAnsi="Arial"/>
      <w:iCs/>
      <w:szCs w:val="24"/>
      <w:lang w:eastAsia="ar-SA"/>
    </w:rPr>
  </w:style>
  <w:style w:type="character" w:customStyle="1" w:styleId="CitationlongueChar">
    <w:name w:val="Citation longue Char"/>
    <w:link w:val="Citationlongue"/>
    <w:rPr>
      <w:rFonts w:ascii="Arial" w:eastAsia="SimSun" w:hAnsi="Arial"/>
      <w:iCs/>
      <w:sz w:val="22"/>
      <w:lang w:eastAsia="ar-SA"/>
    </w:rPr>
  </w:style>
  <w:style w:type="paragraph" w:styleId="Notedebasdepage">
    <w:name w:val="footnote text"/>
    <w:basedOn w:val="Normal"/>
    <w:link w:val="NotedebasdepageCar"/>
    <w:uiPriority w:val="99"/>
    <w:semiHidden/>
    <w:unhideWhenUsed/>
    <w:pPr>
      <w:spacing w:after="0" w:line="240" w:lineRule="auto"/>
      <w:jc w:val="both"/>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Pr>
      <w:rFonts w:ascii="Times New Roman" w:hAnsi="Times New Roman"/>
      <w:sz w:val="20"/>
      <w:szCs w:val="20"/>
      <w:lang w:val="fr-FR"/>
    </w:rPr>
  </w:style>
  <w:style w:type="paragraph" w:customStyle="1" w:styleId="Corpsdetexte1">
    <w:name w:val="Corps de texte1"/>
    <w:basedOn w:val="Normal"/>
    <w:link w:val="CorpsdetexteChar"/>
    <w:qFormat/>
    <w:pPr>
      <w:spacing w:after="0" w:line="360" w:lineRule="auto"/>
      <w:jc w:val="both"/>
    </w:pPr>
    <w:rPr>
      <w:rFonts w:ascii="Arial" w:eastAsia="SimSun" w:hAnsi="Arial" w:cs="font195"/>
      <w:szCs w:val="24"/>
      <w:shd w:val="clear" w:color="auto" w:fill="FFFFFF"/>
      <w:lang w:eastAsia="ar-SA"/>
    </w:rPr>
  </w:style>
  <w:style w:type="character" w:customStyle="1" w:styleId="CorpsdetexteChar">
    <w:name w:val="Corps de texte Char"/>
    <w:link w:val="Corpsdetexte1"/>
    <w:rPr>
      <w:rFonts w:ascii="Arial" w:eastAsia="SimSun" w:hAnsi="Arial" w:cs="font195"/>
      <w:sz w:val="22"/>
      <w:lang w:val="fr-FR" w:eastAsia="ar-SA"/>
    </w:rPr>
  </w:style>
  <w:style w:type="paragraph" w:customStyle="1" w:styleId="Titre31">
    <w:name w:val="Titre 31"/>
    <w:basedOn w:val="Corpsdetexte"/>
    <w:link w:val="Titre3Char"/>
    <w:qFormat/>
    <w:pPr>
      <w:numPr>
        <w:ilvl w:val="2"/>
        <w:numId w:val="7"/>
      </w:numPr>
      <w:spacing w:before="120"/>
    </w:pPr>
    <w:rPr>
      <w:rFonts w:ascii="Arial" w:eastAsia="SimSun" w:hAnsi="Arial" w:cs="Arial"/>
      <w:sz w:val="22"/>
      <w:szCs w:val="24"/>
      <w:lang w:eastAsia="ar-SA"/>
    </w:rPr>
  </w:style>
  <w:style w:type="character" w:customStyle="1" w:styleId="Titre3Char">
    <w:name w:val="Titre 3 Char"/>
    <w:link w:val="Titre31"/>
    <w:rPr>
      <w:rFonts w:ascii="Arial" w:eastAsia="SimSun" w:hAnsi="Arial" w:cs="Arial"/>
      <w:sz w:val="22"/>
      <w:lang w:val="fr-FR" w:eastAsia="ar-SA"/>
    </w:rPr>
  </w:style>
  <w:style w:type="paragraph" w:customStyle="1" w:styleId="Titre11">
    <w:name w:val="Titre 11"/>
    <w:basedOn w:val="Normal"/>
    <w:link w:val="Titre1Char"/>
    <w:qFormat/>
    <w:pPr>
      <w:numPr>
        <w:numId w:val="8"/>
      </w:numPr>
      <w:spacing w:before="360" w:after="120" w:line="360" w:lineRule="auto"/>
      <w:ind w:left="357" w:hanging="357"/>
    </w:pPr>
    <w:rPr>
      <w:rFonts w:ascii="Arial" w:eastAsia="SimSun" w:hAnsi="Arial" w:cs="Arial"/>
      <w:b/>
      <w:sz w:val="24"/>
      <w:szCs w:val="24"/>
      <w:lang w:eastAsia="ar-SA"/>
    </w:rPr>
  </w:style>
  <w:style w:type="character" w:customStyle="1" w:styleId="Titre1Char">
    <w:name w:val="Titre 1 Char"/>
    <w:link w:val="Titre11"/>
    <w:rPr>
      <w:rFonts w:ascii="Arial" w:eastAsia="SimSun" w:hAnsi="Arial" w:cs="Arial"/>
      <w:b/>
      <w:lang w:val="fr-FR" w:eastAsia="ar-SA"/>
    </w:rPr>
  </w:style>
  <w:style w:type="character" w:customStyle="1" w:styleId="markedcontent">
    <w:name w:val="markedcontent"/>
    <w:basedOn w:val="Policepardfaut"/>
  </w:style>
  <w:style w:type="character" w:styleId="Lienhypertexte">
    <w:name w:val="Hyperlink"/>
    <w:basedOn w:val="Policepardfaut"/>
    <w:uiPriority w:val="99"/>
    <w:unhideWhenUsed/>
    <w:rPr>
      <w:color w:val="0000FF"/>
      <w:u w:val="single"/>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lang w:val="fr-FR"/>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Pr>
      <w:sz w:val="22"/>
      <w:szCs w:val="22"/>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lang w:val="fr-FR"/>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fr-FR"/>
    </w:rPr>
  </w:style>
  <w:style w:type="character" w:styleId="Mentionnonrsolue">
    <w:name w:val="Unresolved Mention"/>
    <w:basedOn w:val="Policepardfaut"/>
    <w:uiPriority w:val="99"/>
    <w:semiHidden/>
    <w:unhideWhenUsed/>
    <w:rsid w:val="005821E6"/>
    <w:rPr>
      <w:color w:val="605E5C"/>
      <w:shd w:val="clear" w:color="auto" w:fill="E1DFDD"/>
    </w:rPr>
  </w:style>
  <w:style w:type="character" w:styleId="Lienhypertextesuivivisit">
    <w:name w:val="FollowedHyperlink"/>
    <w:basedOn w:val="Policepardfaut"/>
    <w:uiPriority w:val="99"/>
    <w:semiHidden/>
    <w:unhideWhenUsed/>
    <w:rsid w:val="00846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212476">
      <w:bodyDiv w:val="1"/>
      <w:marLeft w:val="0"/>
      <w:marRight w:val="0"/>
      <w:marTop w:val="0"/>
      <w:marBottom w:val="0"/>
      <w:divBdr>
        <w:top w:val="none" w:sz="0" w:space="0" w:color="auto"/>
        <w:left w:val="none" w:sz="0" w:space="0" w:color="auto"/>
        <w:bottom w:val="none" w:sz="0" w:space="0" w:color="auto"/>
        <w:right w:val="none" w:sz="0" w:space="0" w:color="auto"/>
      </w:divBdr>
      <w:divsChild>
        <w:div w:id="1855267182">
          <w:marLeft w:val="0"/>
          <w:marRight w:val="0"/>
          <w:marTop w:val="0"/>
          <w:marBottom w:val="0"/>
          <w:divBdr>
            <w:top w:val="none" w:sz="0" w:space="0" w:color="auto"/>
            <w:left w:val="none" w:sz="0" w:space="0" w:color="auto"/>
            <w:bottom w:val="none" w:sz="0" w:space="0" w:color="auto"/>
            <w:right w:val="none" w:sz="0" w:space="0" w:color="auto"/>
          </w:divBdr>
        </w:div>
        <w:div w:id="123743385">
          <w:marLeft w:val="0"/>
          <w:marRight w:val="0"/>
          <w:marTop w:val="0"/>
          <w:marBottom w:val="0"/>
          <w:divBdr>
            <w:top w:val="none" w:sz="0" w:space="0" w:color="auto"/>
            <w:left w:val="none" w:sz="0" w:space="0" w:color="auto"/>
            <w:bottom w:val="none" w:sz="0" w:space="0" w:color="auto"/>
            <w:right w:val="none" w:sz="0" w:space="0" w:color="auto"/>
          </w:divBdr>
        </w:div>
        <w:div w:id="1969580607">
          <w:marLeft w:val="0"/>
          <w:marRight w:val="0"/>
          <w:marTop w:val="0"/>
          <w:marBottom w:val="0"/>
          <w:divBdr>
            <w:top w:val="none" w:sz="0" w:space="0" w:color="auto"/>
            <w:left w:val="none" w:sz="0" w:space="0" w:color="auto"/>
            <w:bottom w:val="none" w:sz="0" w:space="0" w:color="auto"/>
            <w:right w:val="none" w:sz="0" w:space="0" w:color="auto"/>
          </w:divBdr>
        </w:div>
        <w:div w:id="564145339">
          <w:marLeft w:val="0"/>
          <w:marRight w:val="0"/>
          <w:marTop w:val="0"/>
          <w:marBottom w:val="0"/>
          <w:divBdr>
            <w:top w:val="none" w:sz="0" w:space="0" w:color="auto"/>
            <w:left w:val="none" w:sz="0" w:space="0" w:color="auto"/>
            <w:bottom w:val="none" w:sz="0" w:space="0" w:color="auto"/>
            <w:right w:val="none" w:sz="0" w:space="0" w:color="auto"/>
          </w:divBdr>
        </w:div>
        <w:div w:id="42303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apliut/5153" TargetMode="External"/><Relationship Id="rId13" Type="http://schemas.openxmlformats.org/officeDocument/2006/relationships/hyperlink" Target="https://doi.org/10.4000/apliut.556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umontreal.ca/citer/styles-bibliographiques/apa?tab=5248895" TargetMode="External"/><Relationship Id="rId12" Type="http://schemas.openxmlformats.org/officeDocument/2006/relationships/hyperlink" Target="https://doi.org/10.4000/dms.100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olas.molle@univ-lorraine.fr" TargetMode="External"/><Relationship Id="rId5" Type="http://schemas.openxmlformats.org/officeDocument/2006/relationships/footnotes" Target="footnotes.xml"/><Relationship Id="rId15" Type="http://schemas.openxmlformats.org/officeDocument/2006/relationships/hyperlink" Target="http://saesfrance.org/mars-2018-publication-du-livre-blanc-de-la-formation-en-etudes-anglophones" TargetMode="External"/><Relationship Id="rId10" Type="http://schemas.openxmlformats.org/officeDocument/2006/relationships/hyperlink" Target="mailto:kossi-seto.yibokou@univ-lorraine.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rmenne.kalyaniwala@univ-lorraine.fr" TargetMode="External"/><Relationship Id="rId14" Type="http://schemas.openxmlformats.org/officeDocument/2006/relationships/hyperlink" Target="https://doi.org/10.4000/apliut.501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1214</Words>
  <Characters>6923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Carmenne Kalyaniwala</dc:creator>
  <cp:keywords/>
  <dc:description/>
  <cp:lastModifiedBy>Kossi Seto Yibokou</cp:lastModifiedBy>
  <cp:revision>4</cp:revision>
  <dcterms:created xsi:type="dcterms:W3CDTF">2023-03-31T14:49:00Z</dcterms:created>
  <dcterms:modified xsi:type="dcterms:W3CDTF">2023-03-31T14:50:00Z</dcterms:modified>
</cp:coreProperties>
</file>